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D1" w:rsidRDefault="000A2A0A" w:rsidP="00571DF2">
      <w:pPr>
        <w:spacing w:after="0" w:line="240" w:lineRule="auto"/>
        <w:ind w:firstLine="709"/>
        <w:jc w:val="center"/>
        <w:rPr>
          <w:rFonts w:ascii="Times New Roman" w:hAnsi="Times New Roman" w:cs="Times New Roman"/>
          <w:b/>
          <w:sz w:val="28"/>
          <w:szCs w:val="28"/>
        </w:rPr>
      </w:pPr>
      <w:r w:rsidRPr="006A4F6C">
        <w:rPr>
          <w:rFonts w:ascii="Times New Roman" w:hAnsi="Times New Roman" w:cs="Times New Roman"/>
          <w:b/>
          <w:sz w:val="28"/>
          <w:szCs w:val="28"/>
        </w:rPr>
        <w:t>П</w:t>
      </w:r>
      <w:r w:rsidR="008C0151">
        <w:rPr>
          <w:rFonts w:ascii="Times New Roman" w:hAnsi="Times New Roman" w:cs="Times New Roman"/>
          <w:b/>
          <w:sz w:val="28"/>
          <w:szCs w:val="28"/>
        </w:rPr>
        <w:t xml:space="preserve">одпрограмма </w:t>
      </w:r>
    </w:p>
    <w:p w:rsidR="006A4F6C" w:rsidRDefault="00571DF2" w:rsidP="00571DF2">
      <w:pPr>
        <w:spacing w:after="0" w:line="24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надзора</w:t>
      </w:r>
      <w:r w:rsidR="006A4F6C">
        <w:rPr>
          <w:rFonts w:ascii="Times New Roman" w:hAnsi="Times New Roman" w:cs="Times New Roman"/>
          <w:b/>
          <w:sz w:val="28"/>
          <w:szCs w:val="28"/>
        </w:rPr>
        <w:t xml:space="preserve"> </w:t>
      </w:r>
      <w:r w:rsidR="006A4F6C" w:rsidRPr="006A4F6C">
        <w:rPr>
          <w:rFonts w:ascii="Times New Roman" w:hAnsi="Times New Roman" w:cs="Times New Roman"/>
          <w:b/>
          <w:sz w:val="28"/>
          <w:szCs w:val="28"/>
        </w:rPr>
        <w:t>за объектами нефтехимической, нефтегазоперерабатывающей промышленности и объектами нефтепродуктообеспечения</w:t>
      </w:r>
      <w:r w:rsidR="008C0151">
        <w:rPr>
          <w:rFonts w:ascii="Times New Roman" w:hAnsi="Times New Roman" w:cs="Times New Roman"/>
          <w:b/>
          <w:sz w:val="28"/>
          <w:szCs w:val="28"/>
        </w:rPr>
        <w:t xml:space="preserve"> профилактики нарушений обязательных требований  на </w:t>
      </w:r>
      <w:r w:rsidR="008C0151" w:rsidRPr="006A4F6C">
        <w:rPr>
          <w:rFonts w:ascii="Times New Roman" w:hAnsi="Times New Roman" w:cs="Times New Roman"/>
          <w:b/>
          <w:sz w:val="28"/>
          <w:szCs w:val="28"/>
        </w:rPr>
        <w:t xml:space="preserve">2018 – 2020 </w:t>
      </w:r>
      <w:r w:rsidR="008C0151">
        <w:rPr>
          <w:rFonts w:ascii="Times New Roman" w:hAnsi="Times New Roman" w:cs="Times New Roman"/>
          <w:b/>
          <w:sz w:val="28"/>
          <w:szCs w:val="28"/>
        </w:rPr>
        <w:t>годы</w:t>
      </w:r>
    </w:p>
    <w:p w:rsidR="00571DF2" w:rsidRPr="006A4F6C" w:rsidRDefault="00571DF2" w:rsidP="00571DF2">
      <w:pPr>
        <w:spacing w:after="0" w:line="240" w:lineRule="auto"/>
        <w:ind w:firstLine="709"/>
        <w:jc w:val="center"/>
        <w:rPr>
          <w:rFonts w:ascii="Times New Roman" w:hAnsi="Times New Roman" w:cs="Times New Roman"/>
          <w:b/>
          <w:sz w:val="28"/>
          <w:szCs w:val="28"/>
        </w:rPr>
      </w:pPr>
    </w:p>
    <w:p w:rsidR="001308F0" w:rsidRPr="00571DF2" w:rsidRDefault="000A2A0A" w:rsidP="00571DF2">
      <w:pPr>
        <w:spacing w:after="0" w:line="240" w:lineRule="auto"/>
        <w:ind w:firstLine="709"/>
        <w:jc w:val="center"/>
        <w:rPr>
          <w:rFonts w:ascii="Times New Roman" w:hAnsi="Times New Roman" w:cs="Times New Roman"/>
          <w:b/>
          <w:sz w:val="24"/>
          <w:szCs w:val="24"/>
        </w:rPr>
      </w:pPr>
      <w:r w:rsidRPr="00571DF2">
        <w:rPr>
          <w:rFonts w:ascii="Times New Roman" w:hAnsi="Times New Roman" w:cs="Times New Roman"/>
          <w:b/>
          <w:sz w:val="24"/>
          <w:szCs w:val="24"/>
        </w:rPr>
        <w:t>I. ОБЩИЕ ПОЛОЖЕНИЯ</w:t>
      </w:r>
    </w:p>
    <w:p w:rsidR="00571DF2" w:rsidRPr="006A4F6C" w:rsidRDefault="00571DF2" w:rsidP="00571DF2">
      <w:pPr>
        <w:spacing w:after="0" w:line="240" w:lineRule="auto"/>
        <w:ind w:firstLine="709"/>
        <w:jc w:val="center"/>
        <w:rPr>
          <w:rFonts w:ascii="Times New Roman" w:hAnsi="Times New Roman" w:cs="Times New Roman"/>
          <w:sz w:val="24"/>
          <w:szCs w:val="24"/>
        </w:rPr>
      </w:pPr>
    </w:p>
    <w:p w:rsidR="001308F0" w:rsidRPr="001308F0" w:rsidRDefault="001308F0" w:rsidP="00AA5547">
      <w:pPr>
        <w:spacing w:after="0" w:line="360" w:lineRule="auto"/>
        <w:ind w:firstLine="709"/>
        <w:jc w:val="both"/>
        <w:rPr>
          <w:rFonts w:ascii="Times New Roman" w:hAnsi="Times New Roman" w:cs="Times New Roman"/>
          <w:sz w:val="28"/>
          <w:szCs w:val="28"/>
        </w:rPr>
      </w:pPr>
      <w:r w:rsidRPr="001308F0">
        <w:rPr>
          <w:rFonts w:ascii="Times New Roman" w:hAnsi="Times New Roman" w:cs="Times New Roman"/>
          <w:sz w:val="28"/>
          <w:szCs w:val="28"/>
        </w:rPr>
        <w:t>1.</w:t>
      </w:r>
      <w:r w:rsidR="000A2A0A">
        <w:rPr>
          <w:rFonts w:ascii="Times New Roman" w:hAnsi="Times New Roman" w:cs="Times New Roman"/>
          <w:sz w:val="28"/>
          <w:szCs w:val="28"/>
        </w:rPr>
        <w:t> </w:t>
      </w:r>
      <w:proofErr w:type="gramStart"/>
      <w:r w:rsidRPr="001308F0">
        <w:rPr>
          <w:rFonts w:ascii="Times New Roman" w:hAnsi="Times New Roman" w:cs="Times New Roman"/>
          <w:sz w:val="28"/>
          <w:szCs w:val="28"/>
        </w:rPr>
        <w:t>П</w:t>
      </w:r>
      <w:r w:rsidR="00571DF2">
        <w:rPr>
          <w:rFonts w:ascii="Times New Roman" w:hAnsi="Times New Roman" w:cs="Times New Roman"/>
          <w:sz w:val="28"/>
          <w:szCs w:val="28"/>
        </w:rPr>
        <w:t>одп</w:t>
      </w:r>
      <w:r w:rsidRPr="001308F0">
        <w:rPr>
          <w:rFonts w:ascii="Times New Roman" w:hAnsi="Times New Roman" w:cs="Times New Roman"/>
          <w:sz w:val="28"/>
          <w:szCs w:val="28"/>
        </w:rPr>
        <w:t>рограмма профилактики нарушений обязательных требований                             на 2018 – 2020 годы</w:t>
      </w:r>
      <w:r>
        <w:rPr>
          <w:rFonts w:ascii="Times New Roman" w:hAnsi="Times New Roman" w:cs="Times New Roman"/>
          <w:sz w:val="28"/>
          <w:szCs w:val="28"/>
        </w:rPr>
        <w:t xml:space="preserve"> </w:t>
      </w:r>
      <w:r w:rsidR="00571DF2" w:rsidRPr="00571DF2">
        <w:rPr>
          <w:rFonts w:ascii="Times New Roman" w:hAnsi="Times New Roman" w:cs="Times New Roman"/>
          <w:sz w:val="28"/>
          <w:szCs w:val="28"/>
        </w:rPr>
        <w:t>надзора за объектами нефтехимической, нефтегазоперерабатывающей промышленности и объектами нефтепродуктообеспечения</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(далее </w:t>
      </w:r>
      <w:r>
        <w:rPr>
          <w:rFonts w:ascii="Times New Roman" w:hAnsi="Times New Roman" w:cs="Times New Roman"/>
          <w:sz w:val="28"/>
          <w:szCs w:val="28"/>
        </w:rPr>
        <w:t>–</w:t>
      </w:r>
      <w:r w:rsidRPr="001308F0">
        <w:rPr>
          <w:rFonts w:ascii="Times New Roman" w:hAnsi="Times New Roman" w:cs="Times New Roman"/>
          <w:sz w:val="28"/>
          <w:szCs w:val="28"/>
        </w:rPr>
        <w:t xml:space="preserve"> П</w:t>
      </w:r>
      <w:r w:rsidR="008C0151">
        <w:rPr>
          <w:rFonts w:ascii="Times New Roman" w:hAnsi="Times New Roman" w:cs="Times New Roman"/>
          <w:sz w:val="28"/>
          <w:szCs w:val="28"/>
        </w:rPr>
        <w:t>одп</w:t>
      </w:r>
      <w:r w:rsidRPr="001308F0">
        <w:rPr>
          <w:rFonts w:ascii="Times New Roman" w:hAnsi="Times New Roman" w:cs="Times New Roman"/>
          <w:sz w:val="28"/>
          <w:szCs w:val="28"/>
        </w:rPr>
        <w:t xml:space="preserve">рограмма) разработана в соответствии с Методическими </w:t>
      </w:r>
      <w:hyperlink r:id="rId9" w:history="1">
        <w:r w:rsidRPr="001308F0">
          <w:rPr>
            <w:rFonts w:ascii="Times New Roman" w:hAnsi="Times New Roman" w:cs="Times New Roman"/>
            <w:sz w:val="28"/>
            <w:szCs w:val="28"/>
          </w:rPr>
          <w:t>рекомендациями</w:t>
        </w:r>
      </w:hyperlink>
      <w:r w:rsidRPr="001308F0">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и разрешительных функций федеральных органов исполнительной власти при Правительственной комиссии по проведению административной реформы</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20 января</w:t>
      </w:r>
      <w:proofErr w:type="gramEnd"/>
      <w:r w:rsidRPr="001308F0">
        <w:rPr>
          <w:rFonts w:ascii="Times New Roman" w:hAnsi="Times New Roman" w:cs="Times New Roman"/>
          <w:sz w:val="28"/>
          <w:szCs w:val="28"/>
        </w:rPr>
        <w:t xml:space="preserve"> 2017 г. № 1, и </w:t>
      </w:r>
      <w:r w:rsidRPr="001308F0">
        <w:rPr>
          <w:rFonts w:ascii="Times New Roman" w:hAnsi="Times New Roman" w:cs="Times New Roman"/>
          <w:bCs/>
          <w:sz w:val="28"/>
          <w:szCs w:val="28"/>
        </w:rPr>
        <w:t xml:space="preserve">Стандартом комплексной профилактики нарушений обязательных требований, </w:t>
      </w:r>
      <w:r w:rsidRPr="001308F0">
        <w:rPr>
          <w:rFonts w:ascii="Times New Roman" w:hAnsi="Times New Roman" w:cs="Times New Roman"/>
          <w:sz w:val="28"/>
          <w:szCs w:val="28"/>
        </w:rPr>
        <w:t>утвержденным протоколом заседания проектного комитета от 12 сентября 2017 г. № 61(11).</w:t>
      </w:r>
    </w:p>
    <w:p w:rsidR="001308F0" w:rsidRDefault="001308F0" w:rsidP="00AA5547">
      <w:pPr>
        <w:pStyle w:val="ConsPlusNormal"/>
        <w:spacing w:line="360" w:lineRule="auto"/>
        <w:ind w:firstLine="709"/>
        <w:jc w:val="both"/>
      </w:pPr>
      <w:r>
        <w:t>2. П</w:t>
      </w:r>
      <w:r w:rsidR="00571DF2">
        <w:t>одп</w:t>
      </w:r>
      <w:r>
        <w:t>рограмма разработана в целях реализации положений:</w:t>
      </w:r>
    </w:p>
    <w:p w:rsidR="001308F0" w:rsidRDefault="001308F0" w:rsidP="00AA5547">
      <w:pPr>
        <w:pStyle w:val="ConsPlusNormal"/>
        <w:spacing w:line="360" w:lineRule="auto"/>
        <w:ind w:firstLine="709"/>
        <w:jc w:val="both"/>
      </w:pPr>
      <w:r>
        <w:t xml:space="preserve">Федерального </w:t>
      </w:r>
      <w:hyperlink r:id="rId10" w:history="1">
        <w:r w:rsidRPr="000D6E74">
          <w:t>закона</w:t>
        </w:r>
      </w:hyperlink>
      <w:r w:rsidRPr="000D6E74">
        <w:t xml:space="preserve"> от</w:t>
      </w:r>
      <w: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08F0" w:rsidRDefault="008442D1" w:rsidP="00AA5547">
      <w:pPr>
        <w:pStyle w:val="ConsPlusNormal"/>
        <w:spacing w:line="360" w:lineRule="auto"/>
        <w:ind w:firstLine="709"/>
        <w:jc w:val="both"/>
      </w:pPr>
      <w:hyperlink r:id="rId11" w:history="1">
        <w:r w:rsidR="001308F0" w:rsidRPr="000D6E74">
          <w:t>плана</w:t>
        </w:r>
      </w:hyperlink>
      <w:r w:rsidR="001308F0" w:rsidRPr="000D6E74">
        <w:t xml:space="preserve"> м</w:t>
      </w:r>
      <w:r w:rsidR="001308F0">
        <w:t>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w:t>
      </w:r>
      <w:r w:rsidR="00C92737">
        <w:t xml:space="preserve">                                    </w:t>
      </w:r>
      <w:r w:rsidR="001308F0">
        <w:t xml:space="preserve"> Российской Федерации от 1 апреля 2016 г. № 559-р;</w:t>
      </w:r>
    </w:p>
    <w:p w:rsidR="001308F0" w:rsidRDefault="008442D1" w:rsidP="00AA5547">
      <w:pPr>
        <w:pStyle w:val="ConsPlusNormal"/>
        <w:spacing w:line="360" w:lineRule="auto"/>
        <w:ind w:firstLine="709"/>
        <w:jc w:val="both"/>
      </w:pPr>
      <w:hyperlink r:id="rId12" w:history="1">
        <w:r w:rsidR="001308F0" w:rsidRPr="000D6E74">
          <w:t>основных направлений</w:t>
        </w:r>
      </w:hyperlink>
      <w:r w:rsidR="001308F0">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1308F0" w:rsidRDefault="001308F0" w:rsidP="00AA5547">
      <w:pPr>
        <w:pStyle w:val="ConsPlusNormal"/>
        <w:spacing w:line="360" w:lineRule="auto"/>
        <w:ind w:firstLine="709"/>
        <w:jc w:val="both"/>
      </w:pPr>
      <w:r>
        <w:t xml:space="preserve">постановления Правительства Российской Федерации от 17 августа                          </w:t>
      </w:r>
      <w:r>
        <w:lastRenderedPageBreak/>
        <w:t xml:space="preserve">2016 г. № 806 «О применении </w:t>
      </w:r>
      <w:proofErr w:type="gramStart"/>
      <w:r>
        <w:t>риск-ориентированного</w:t>
      </w:r>
      <w:proofErr w:type="gramEnd"/>
      <w:r>
        <w:t xml:space="preserve"> подхода при организации отдельных видов государственного контроля (надзора) и внесении изм</w:t>
      </w:r>
      <w:r w:rsidR="006A4F6C">
        <w:t xml:space="preserve">енений </w:t>
      </w:r>
      <w:r>
        <w:t>в некоторые акты Прав</w:t>
      </w:r>
      <w:r w:rsidR="006A4F6C">
        <w:t>ительства Российской Федерации».</w:t>
      </w:r>
    </w:p>
    <w:p w:rsidR="003B41BE" w:rsidRDefault="003B41BE" w:rsidP="00AA5547">
      <w:pPr>
        <w:pStyle w:val="ConsPlusTitle"/>
        <w:spacing w:line="360" w:lineRule="auto"/>
        <w:ind w:firstLine="709"/>
        <w:jc w:val="center"/>
        <w:outlineLvl w:val="1"/>
      </w:pPr>
    </w:p>
    <w:p w:rsidR="001308F0" w:rsidRDefault="008C0151" w:rsidP="008C0151">
      <w:pPr>
        <w:pStyle w:val="ConsPlusTitle"/>
        <w:spacing w:line="360" w:lineRule="auto"/>
        <w:outlineLvl w:val="1"/>
      </w:pPr>
      <w:r>
        <w:t xml:space="preserve">  </w:t>
      </w:r>
      <w:r w:rsidR="00454FE4" w:rsidRPr="00454FE4">
        <w:t>II. АНАЛИЗ ТЕКУЩЕГО СОСТОЯНИЯ ПОДКОНТРОЛЬНОЙ СРЕДЫ</w:t>
      </w:r>
    </w:p>
    <w:p w:rsidR="003B41BE" w:rsidRDefault="003B41BE" w:rsidP="00AA5547">
      <w:pPr>
        <w:pStyle w:val="ConsPlusTitle"/>
        <w:spacing w:line="360" w:lineRule="auto"/>
        <w:ind w:firstLine="709"/>
        <w:jc w:val="center"/>
        <w:outlineLvl w:val="1"/>
      </w:pPr>
    </w:p>
    <w:p w:rsidR="001308F0" w:rsidRDefault="00C92737" w:rsidP="00AA5547">
      <w:pPr>
        <w:pStyle w:val="ConsPlusNormal"/>
        <w:spacing w:line="360" w:lineRule="auto"/>
        <w:ind w:firstLine="709"/>
        <w:jc w:val="center"/>
        <w:rPr>
          <w:b/>
        </w:rPr>
      </w:pPr>
      <w:r w:rsidRPr="00454FE4">
        <w:rPr>
          <w:b/>
        </w:rPr>
        <w:t>Описание видов и типов подконтрольных объектов (субъектов)</w:t>
      </w:r>
    </w:p>
    <w:p w:rsidR="006A4F6C" w:rsidRDefault="006A4F6C" w:rsidP="00AA5547">
      <w:pPr>
        <w:spacing w:after="0" w:line="360" w:lineRule="auto"/>
        <w:ind w:firstLine="709"/>
        <w:jc w:val="both"/>
      </w:pPr>
      <w:proofErr w:type="gramStart"/>
      <w:r w:rsidRPr="006A4F6C">
        <w:rPr>
          <w:rFonts w:ascii="Times New Roman" w:hAnsi="Times New Roman" w:cs="Times New Roman"/>
          <w:sz w:val="28"/>
          <w:szCs w:val="28"/>
        </w:rPr>
        <w:t>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в области промышленной безопасности, государственного энергетического надзора, государственного строительного надзора и надзора за безопасной эксплуатацией гидротехнических сооружений на территориях  Кемеровской, Томской, Омской и Новосибирской областей, Алтайского края и Республики Алтай.</w:t>
      </w:r>
      <w:proofErr w:type="gramEnd"/>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bCs/>
          <w:sz w:val="28"/>
          <w:szCs w:val="28"/>
        </w:rPr>
        <w:t xml:space="preserve">  Сибирское управление </w:t>
      </w:r>
      <w:r w:rsidRPr="006A4F6C">
        <w:rPr>
          <w:rFonts w:ascii="Times New Roman" w:hAnsi="Times New Roman" w:cs="Times New Roman"/>
          <w:sz w:val="28"/>
          <w:szCs w:val="28"/>
        </w:rPr>
        <w:t>осуществляет надзор за состоянием промышленной безопасности в 158-ми организациях, эксплуатирующи</w:t>
      </w:r>
      <w:r w:rsidR="003B41BE">
        <w:rPr>
          <w:rFonts w:ascii="Times New Roman" w:hAnsi="Times New Roman" w:cs="Times New Roman"/>
          <w:sz w:val="28"/>
          <w:szCs w:val="28"/>
        </w:rPr>
        <w:t>х</w:t>
      </w:r>
      <w:r w:rsidRPr="006A4F6C">
        <w:rPr>
          <w:rFonts w:ascii="Times New Roman" w:hAnsi="Times New Roman" w:cs="Times New Roman"/>
          <w:sz w:val="28"/>
          <w:szCs w:val="28"/>
        </w:rPr>
        <w:t xml:space="preserve"> </w:t>
      </w:r>
      <w:r w:rsidRPr="006A4F6C">
        <w:rPr>
          <w:rFonts w:ascii="Times New Roman" w:hAnsi="Times New Roman" w:cs="Times New Roman"/>
          <w:bCs/>
          <w:sz w:val="28"/>
          <w:szCs w:val="28"/>
        </w:rPr>
        <w:t>опасные производственные объекты нефтехимической и нефтеперерабатывающей промышленности</w:t>
      </w:r>
      <w:r w:rsidRPr="006A4F6C">
        <w:rPr>
          <w:rFonts w:ascii="Times New Roman" w:hAnsi="Times New Roman" w:cs="Times New Roman"/>
          <w:sz w:val="28"/>
          <w:szCs w:val="28"/>
        </w:rPr>
        <w:t>.</w:t>
      </w:r>
    </w:p>
    <w:p w:rsidR="006A4F6C" w:rsidRPr="006A4F6C" w:rsidRDefault="006A4F6C"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6A4F6C">
        <w:rPr>
          <w:rFonts w:ascii="Times New Roman" w:hAnsi="Times New Roman" w:cs="Times New Roman"/>
          <w:bCs/>
          <w:sz w:val="28"/>
          <w:szCs w:val="28"/>
        </w:rPr>
        <w:t xml:space="preserve">В государственном реестре опасных производственных объектов на территории Кемеровской области, Алтайского края, </w:t>
      </w:r>
      <w:r w:rsidRPr="006A4F6C">
        <w:rPr>
          <w:rFonts w:ascii="Times New Roman" w:hAnsi="Times New Roman" w:cs="Times New Roman"/>
          <w:sz w:val="28"/>
          <w:szCs w:val="28"/>
        </w:rPr>
        <w:t>Томской, Омской и Новосибирской област</w:t>
      </w:r>
      <w:r w:rsidR="008C0151">
        <w:rPr>
          <w:rFonts w:ascii="Times New Roman" w:hAnsi="Times New Roman" w:cs="Times New Roman"/>
          <w:sz w:val="28"/>
          <w:szCs w:val="28"/>
        </w:rPr>
        <w:t>ей</w:t>
      </w:r>
      <w:r w:rsidRPr="006A4F6C">
        <w:rPr>
          <w:rFonts w:ascii="Times New Roman" w:hAnsi="Times New Roman" w:cs="Times New Roman"/>
          <w:bCs/>
          <w:sz w:val="28"/>
          <w:szCs w:val="28"/>
        </w:rPr>
        <w:t xml:space="preserve"> зарегистрировано 360 опасных производственных объекта </w:t>
      </w:r>
      <w:r w:rsidRPr="006A4F6C">
        <w:rPr>
          <w:rFonts w:ascii="Times New Roman" w:hAnsi="Times New Roman" w:cs="Times New Roman"/>
          <w:sz w:val="28"/>
          <w:szCs w:val="28"/>
        </w:rPr>
        <w:t>нефтехимической, нефтегазоперерабатывающей промышленности и объекты нефтепродуктообеспечения, из них:</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- 45 объект</w:t>
      </w:r>
      <w:r w:rsidR="008C0151">
        <w:rPr>
          <w:rFonts w:ascii="Times New Roman" w:hAnsi="Times New Roman" w:cs="Times New Roman"/>
          <w:sz w:val="28"/>
          <w:szCs w:val="28"/>
        </w:rPr>
        <w:t>ов</w:t>
      </w:r>
      <w:r w:rsidRPr="006A4F6C">
        <w:rPr>
          <w:rFonts w:ascii="Times New Roman" w:hAnsi="Times New Roman" w:cs="Times New Roman"/>
          <w:sz w:val="28"/>
          <w:szCs w:val="28"/>
        </w:rPr>
        <w:t xml:space="preserve"> </w:t>
      </w:r>
      <w:r w:rsidRPr="006A4F6C">
        <w:rPr>
          <w:rFonts w:ascii="Times New Roman" w:hAnsi="Times New Roman" w:cs="Times New Roman"/>
          <w:sz w:val="28"/>
          <w:szCs w:val="28"/>
          <w:lang w:val="en-US"/>
        </w:rPr>
        <w:t>I</w:t>
      </w:r>
      <w:r w:rsidRPr="006A4F6C">
        <w:rPr>
          <w:rFonts w:ascii="Times New Roman" w:hAnsi="Times New Roman" w:cs="Times New Roman"/>
          <w:sz w:val="28"/>
          <w:szCs w:val="28"/>
        </w:rPr>
        <w:t xml:space="preserve"> класса опасности (4 юридических лиц),</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- 37 объектов </w:t>
      </w:r>
      <w:r w:rsidRPr="006A4F6C">
        <w:rPr>
          <w:rFonts w:ascii="Times New Roman" w:hAnsi="Times New Roman" w:cs="Times New Roman"/>
          <w:sz w:val="28"/>
          <w:szCs w:val="28"/>
          <w:lang w:val="en-US"/>
        </w:rPr>
        <w:t>II</w:t>
      </w:r>
      <w:r w:rsidRPr="006A4F6C">
        <w:rPr>
          <w:rFonts w:ascii="Times New Roman" w:hAnsi="Times New Roman" w:cs="Times New Roman"/>
          <w:sz w:val="28"/>
          <w:szCs w:val="28"/>
        </w:rPr>
        <w:t xml:space="preserve"> класса опасности (12 юридических лиц),</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- 257 объектов </w:t>
      </w:r>
      <w:r w:rsidRPr="006A4F6C">
        <w:rPr>
          <w:rFonts w:ascii="Times New Roman" w:hAnsi="Times New Roman" w:cs="Times New Roman"/>
          <w:sz w:val="28"/>
          <w:szCs w:val="28"/>
          <w:lang w:val="en-US"/>
        </w:rPr>
        <w:t>III</w:t>
      </w:r>
      <w:r w:rsidRPr="006A4F6C">
        <w:rPr>
          <w:rFonts w:ascii="Times New Roman" w:hAnsi="Times New Roman" w:cs="Times New Roman"/>
          <w:sz w:val="28"/>
          <w:szCs w:val="28"/>
        </w:rPr>
        <w:t xml:space="preserve"> класса опасности (133 юридических лица),</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- 21 объект </w:t>
      </w:r>
      <w:r w:rsidRPr="006A4F6C">
        <w:rPr>
          <w:rFonts w:ascii="Times New Roman" w:hAnsi="Times New Roman" w:cs="Times New Roman"/>
          <w:sz w:val="28"/>
          <w:szCs w:val="28"/>
          <w:lang w:val="en-US"/>
        </w:rPr>
        <w:t>IV</w:t>
      </w:r>
      <w:r w:rsidRPr="006A4F6C">
        <w:rPr>
          <w:rFonts w:ascii="Times New Roman" w:hAnsi="Times New Roman" w:cs="Times New Roman"/>
          <w:sz w:val="28"/>
          <w:szCs w:val="28"/>
        </w:rPr>
        <w:t xml:space="preserve"> класса опасности (9 юридических лиц).</w:t>
      </w:r>
      <w:r w:rsidRPr="006A4F6C">
        <w:rPr>
          <w:rFonts w:ascii="Times New Roman" w:hAnsi="Times New Roman" w:cs="Times New Roman"/>
          <w:bCs/>
          <w:sz w:val="28"/>
          <w:szCs w:val="28"/>
        </w:rPr>
        <w:t xml:space="preserve">    </w:t>
      </w:r>
    </w:p>
    <w:p w:rsid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bCs/>
          <w:sz w:val="28"/>
          <w:szCs w:val="28"/>
        </w:rPr>
        <w:t xml:space="preserve">В Республике Алтай </w:t>
      </w:r>
      <w:r w:rsidRPr="006A4F6C">
        <w:rPr>
          <w:rFonts w:ascii="Times New Roman" w:hAnsi="Times New Roman" w:cs="Times New Roman"/>
          <w:sz w:val="28"/>
          <w:szCs w:val="28"/>
        </w:rPr>
        <w:t>опасных производственных объектов</w:t>
      </w:r>
      <w:r w:rsidRPr="006A4F6C">
        <w:rPr>
          <w:rFonts w:ascii="Times New Roman" w:hAnsi="Times New Roman" w:cs="Times New Roman"/>
          <w:bCs/>
          <w:sz w:val="28"/>
          <w:szCs w:val="28"/>
        </w:rPr>
        <w:t xml:space="preserve"> не зарегистрировано.</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lastRenderedPageBreak/>
        <w:t>В государственном реестре опасных производственных объектов зарегистрировано:</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u w:val="single"/>
        </w:rPr>
        <w:t>по Кемеровской области:</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- 5 объектов </w:t>
      </w:r>
      <w:r w:rsidRPr="006A4F6C">
        <w:rPr>
          <w:rFonts w:ascii="Times New Roman" w:hAnsi="Times New Roman" w:cs="Times New Roman"/>
          <w:sz w:val="28"/>
          <w:szCs w:val="28"/>
          <w:lang w:val="en-US"/>
        </w:rPr>
        <w:t>II</w:t>
      </w:r>
      <w:r w:rsidRPr="006A4F6C">
        <w:rPr>
          <w:rFonts w:ascii="Times New Roman" w:hAnsi="Times New Roman" w:cs="Times New Roman"/>
          <w:sz w:val="28"/>
          <w:szCs w:val="28"/>
        </w:rPr>
        <w:t xml:space="preserve"> класса опасности (3 юридических лица), 82 объекта </w:t>
      </w:r>
      <w:r w:rsidRPr="006A4F6C">
        <w:rPr>
          <w:rFonts w:ascii="Times New Roman" w:hAnsi="Times New Roman" w:cs="Times New Roman"/>
          <w:sz w:val="28"/>
          <w:szCs w:val="28"/>
          <w:lang w:val="en-US"/>
        </w:rPr>
        <w:t>III</w:t>
      </w:r>
      <w:r w:rsidRPr="006A4F6C">
        <w:rPr>
          <w:rFonts w:ascii="Times New Roman" w:hAnsi="Times New Roman" w:cs="Times New Roman"/>
          <w:sz w:val="28"/>
          <w:szCs w:val="28"/>
        </w:rPr>
        <w:t xml:space="preserve"> класса опасности (49 юридических лиц), из них:</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предприятия нефтепродуктообеспечения: 27 площадок нефтебаз, 36 складов ГСМ;</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нефтеперерабатывающей промышленности:</w:t>
      </w:r>
      <w:r w:rsidRPr="006A4F6C">
        <w:rPr>
          <w:rFonts w:ascii="Times New Roman" w:hAnsi="Times New Roman" w:cs="Times New Roman"/>
          <w:sz w:val="28"/>
          <w:szCs w:val="28"/>
        </w:rPr>
        <w:t xml:space="preserve"> 10 мини-НПЗ, 2 НПЗ.</w:t>
      </w:r>
    </w:p>
    <w:p w:rsidR="006A4F6C" w:rsidRPr="006A4F6C" w:rsidRDefault="006A4F6C" w:rsidP="00AA5547">
      <w:pPr>
        <w:spacing w:after="0" w:line="360" w:lineRule="auto"/>
        <w:ind w:firstLine="709"/>
        <w:jc w:val="both"/>
        <w:rPr>
          <w:rFonts w:ascii="Times New Roman" w:hAnsi="Times New Roman" w:cs="Times New Roman"/>
          <w:sz w:val="28"/>
          <w:szCs w:val="28"/>
          <w:u w:val="single"/>
        </w:rPr>
      </w:pPr>
      <w:r w:rsidRPr="006A4F6C">
        <w:rPr>
          <w:rFonts w:ascii="Times New Roman" w:hAnsi="Times New Roman" w:cs="Times New Roman"/>
          <w:sz w:val="28"/>
          <w:szCs w:val="28"/>
          <w:u w:val="single"/>
        </w:rPr>
        <w:t>по Алтайскому краю:</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- 1 объект </w:t>
      </w:r>
      <w:r w:rsidRPr="006A4F6C">
        <w:rPr>
          <w:rFonts w:ascii="Times New Roman" w:hAnsi="Times New Roman" w:cs="Times New Roman"/>
          <w:sz w:val="28"/>
          <w:szCs w:val="28"/>
          <w:lang w:val="en-US"/>
        </w:rPr>
        <w:t>II</w:t>
      </w:r>
      <w:r w:rsidRPr="006A4F6C">
        <w:rPr>
          <w:rFonts w:ascii="Times New Roman" w:hAnsi="Times New Roman" w:cs="Times New Roman"/>
          <w:sz w:val="28"/>
          <w:szCs w:val="28"/>
        </w:rPr>
        <w:t xml:space="preserve"> класса опасности (1 юридическое лицо), 59 объектов </w:t>
      </w:r>
      <w:r w:rsidRPr="006A4F6C">
        <w:rPr>
          <w:rFonts w:ascii="Times New Roman" w:hAnsi="Times New Roman" w:cs="Times New Roman"/>
          <w:sz w:val="28"/>
          <w:szCs w:val="28"/>
          <w:lang w:val="en-US"/>
        </w:rPr>
        <w:t>III</w:t>
      </w:r>
      <w:r w:rsidRPr="006A4F6C">
        <w:rPr>
          <w:rFonts w:ascii="Times New Roman" w:hAnsi="Times New Roman" w:cs="Times New Roman"/>
          <w:sz w:val="28"/>
          <w:szCs w:val="28"/>
        </w:rPr>
        <w:t xml:space="preserve"> класса опасности (37 юридических лиц), - 8 объектов </w:t>
      </w:r>
      <w:r w:rsidRPr="006A4F6C">
        <w:rPr>
          <w:rFonts w:ascii="Times New Roman" w:hAnsi="Times New Roman" w:cs="Times New Roman"/>
          <w:sz w:val="28"/>
          <w:szCs w:val="28"/>
          <w:lang w:val="en-US"/>
        </w:rPr>
        <w:t>IV</w:t>
      </w:r>
      <w:r w:rsidRPr="006A4F6C">
        <w:rPr>
          <w:rFonts w:ascii="Times New Roman" w:hAnsi="Times New Roman" w:cs="Times New Roman"/>
          <w:sz w:val="28"/>
          <w:szCs w:val="28"/>
        </w:rPr>
        <w:t xml:space="preserve"> класса опасности (3 юридических лица), из них:</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предприятия нефтепродуктообеспечения: 26 площадок нефтебаз, 8 складов ГСМ;</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нефтеперерабатывающей промышленности:</w:t>
      </w:r>
      <w:r w:rsidRPr="006A4F6C">
        <w:rPr>
          <w:rFonts w:ascii="Times New Roman" w:hAnsi="Times New Roman" w:cs="Times New Roman"/>
          <w:sz w:val="28"/>
          <w:szCs w:val="28"/>
        </w:rPr>
        <w:t xml:space="preserve"> 1 мини-НПЗ.</w:t>
      </w:r>
    </w:p>
    <w:p w:rsidR="006A4F6C" w:rsidRPr="006A4F6C" w:rsidRDefault="006A4F6C" w:rsidP="00AA5547">
      <w:pPr>
        <w:spacing w:after="0" w:line="360" w:lineRule="auto"/>
        <w:ind w:firstLine="709"/>
        <w:jc w:val="both"/>
        <w:rPr>
          <w:rFonts w:ascii="Times New Roman" w:hAnsi="Times New Roman" w:cs="Times New Roman"/>
          <w:bCs/>
          <w:sz w:val="28"/>
          <w:szCs w:val="28"/>
          <w:u w:val="single"/>
        </w:rPr>
      </w:pPr>
      <w:r w:rsidRPr="006A4F6C">
        <w:rPr>
          <w:rFonts w:ascii="Times New Roman" w:hAnsi="Times New Roman" w:cs="Times New Roman"/>
          <w:bCs/>
          <w:sz w:val="28"/>
          <w:szCs w:val="28"/>
          <w:u w:val="single"/>
        </w:rPr>
        <w:t>по Новосибирской области:</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w:t>
      </w:r>
      <w:proofErr w:type="gramStart"/>
      <w:r w:rsidRPr="006A4F6C">
        <w:rPr>
          <w:rFonts w:ascii="Times New Roman" w:hAnsi="Times New Roman" w:cs="Times New Roman"/>
          <w:sz w:val="28"/>
          <w:szCs w:val="28"/>
        </w:rPr>
        <w:t xml:space="preserve">- 2 объекта </w:t>
      </w:r>
      <w:r w:rsidRPr="006A4F6C">
        <w:rPr>
          <w:rFonts w:ascii="Times New Roman" w:hAnsi="Times New Roman" w:cs="Times New Roman"/>
          <w:sz w:val="28"/>
          <w:szCs w:val="28"/>
          <w:lang w:val="en-US"/>
        </w:rPr>
        <w:t>II</w:t>
      </w:r>
      <w:r w:rsidRPr="006A4F6C">
        <w:rPr>
          <w:rFonts w:ascii="Times New Roman" w:hAnsi="Times New Roman" w:cs="Times New Roman"/>
          <w:sz w:val="28"/>
          <w:szCs w:val="28"/>
        </w:rPr>
        <w:t xml:space="preserve"> класса опасности (2 юридических лица), 44 объекта </w:t>
      </w:r>
      <w:r w:rsidRPr="006A4F6C">
        <w:rPr>
          <w:rFonts w:ascii="Times New Roman" w:hAnsi="Times New Roman" w:cs="Times New Roman"/>
          <w:sz w:val="28"/>
          <w:szCs w:val="28"/>
          <w:lang w:val="en-US"/>
        </w:rPr>
        <w:t>III</w:t>
      </w:r>
      <w:r w:rsidRPr="006A4F6C">
        <w:rPr>
          <w:rFonts w:ascii="Times New Roman" w:hAnsi="Times New Roman" w:cs="Times New Roman"/>
          <w:sz w:val="28"/>
          <w:szCs w:val="28"/>
        </w:rPr>
        <w:t xml:space="preserve"> класса опасности (22 юридических лица), - 2 объекта </w:t>
      </w:r>
      <w:r w:rsidRPr="006A4F6C">
        <w:rPr>
          <w:rFonts w:ascii="Times New Roman" w:hAnsi="Times New Roman" w:cs="Times New Roman"/>
          <w:sz w:val="28"/>
          <w:szCs w:val="28"/>
          <w:lang w:val="en-US"/>
        </w:rPr>
        <w:t>IV</w:t>
      </w:r>
      <w:r w:rsidRPr="006A4F6C">
        <w:rPr>
          <w:rFonts w:ascii="Times New Roman" w:hAnsi="Times New Roman" w:cs="Times New Roman"/>
          <w:sz w:val="28"/>
          <w:szCs w:val="28"/>
        </w:rPr>
        <w:t xml:space="preserve"> класса опасности (2 юридических лица), из них:</w:t>
      </w:r>
      <w:proofErr w:type="gramEnd"/>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
          <w:sz w:val="28"/>
          <w:szCs w:val="28"/>
        </w:rPr>
        <w:t xml:space="preserve"> </w:t>
      </w:r>
      <w:r w:rsidRPr="006A4F6C">
        <w:rPr>
          <w:rFonts w:ascii="Times New Roman" w:hAnsi="Times New Roman" w:cs="Times New Roman"/>
          <w:sz w:val="28"/>
          <w:szCs w:val="28"/>
        </w:rPr>
        <w:t>нефтепродуктообеспечения: 10 нефтебаз, 15 складов ГСМ, и т.д.;</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нефтехимической промышленности:</w:t>
      </w:r>
      <w:r w:rsidRPr="006A4F6C">
        <w:rPr>
          <w:rFonts w:ascii="Times New Roman" w:hAnsi="Times New Roman" w:cs="Times New Roman"/>
          <w:sz w:val="28"/>
          <w:szCs w:val="28"/>
        </w:rPr>
        <w:t xml:space="preserve"> 10 площадок нефтехимического производства;</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нефтегазоперерабатывающей промышленности:</w:t>
      </w:r>
      <w:r w:rsidRPr="006A4F6C">
        <w:rPr>
          <w:rFonts w:ascii="Times New Roman" w:hAnsi="Times New Roman" w:cs="Times New Roman"/>
          <w:sz w:val="28"/>
          <w:szCs w:val="28"/>
        </w:rPr>
        <w:t xml:space="preserve"> 2 мини-НПЗ. </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bCs/>
          <w:sz w:val="28"/>
          <w:szCs w:val="28"/>
          <w:u w:val="single"/>
        </w:rPr>
        <w:t>по Омской области:</w:t>
      </w:r>
      <w:r w:rsidRPr="006A4F6C">
        <w:rPr>
          <w:rFonts w:ascii="Times New Roman" w:hAnsi="Times New Roman" w:cs="Times New Roman"/>
          <w:sz w:val="28"/>
          <w:szCs w:val="28"/>
        </w:rPr>
        <w:t xml:space="preserve"> </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xml:space="preserve">- 44 объекта </w:t>
      </w:r>
      <w:r w:rsidRPr="006A4F6C">
        <w:rPr>
          <w:rFonts w:ascii="Times New Roman" w:hAnsi="Times New Roman" w:cs="Times New Roman"/>
          <w:sz w:val="28"/>
          <w:szCs w:val="28"/>
          <w:lang w:val="en-US"/>
        </w:rPr>
        <w:t>I</w:t>
      </w:r>
      <w:r w:rsidRPr="006A4F6C">
        <w:rPr>
          <w:rFonts w:ascii="Times New Roman" w:hAnsi="Times New Roman" w:cs="Times New Roman"/>
          <w:sz w:val="28"/>
          <w:szCs w:val="28"/>
        </w:rPr>
        <w:t xml:space="preserve"> класса опасности (3 юридических лица), 24 объекта </w:t>
      </w:r>
      <w:r w:rsidRPr="006A4F6C">
        <w:rPr>
          <w:rFonts w:ascii="Times New Roman" w:hAnsi="Times New Roman" w:cs="Times New Roman"/>
          <w:sz w:val="28"/>
          <w:szCs w:val="28"/>
          <w:lang w:val="en-US"/>
        </w:rPr>
        <w:t>II</w:t>
      </w:r>
      <w:r w:rsidRPr="006A4F6C">
        <w:rPr>
          <w:rFonts w:ascii="Times New Roman" w:hAnsi="Times New Roman" w:cs="Times New Roman"/>
          <w:sz w:val="28"/>
          <w:szCs w:val="28"/>
        </w:rPr>
        <w:t xml:space="preserve"> класса опасности (2 юридических лица), 39 объектов </w:t>
      </w:r>
      <w:r w:rsidRPr="006A4F6C">
        <w:rPr>
          <w:rFonts w:ascii="Times New Roman" w:hAnsi="Times New Roman" w:cs="Times New Roman"/>
          <w:sz w:val="28"/>
          <w:szCs w:val="28"/>
          <w:lang w:val="en-US"/>
        </w:rPr>
        <w:t>III</w:t>
      </w:r>
      <w:r w:rsidRPr="006A4F6C">
        <w:rPr>
          <w:rFonts w:ascii="Times New Roman" w:hAnsi="Times New Roman" w:cs="Times New Roman"/>
          <w:sz w:val="28"/>
          <w:szCs w:val="28"/>
        </w:rPr>
        <w:t xml:space="preserve"> класса опасности (20 </w:t>
      </w:r>
      <w:r w:rsidRPr="006A4F6C">
        <w:rPr>
          <w:rFonts w:ascii="Times New Roman" w:hAnsi="Times New Roman" w:cs="Times New Roman"/>
          <w:sz w:val="28"/>
          <w:szCs w:val="28"/>
        </w:rPr>
        <w:lastRenderedPageBreak/>
        <w:t xml:space="preserve">юридических лиц), - 7 объектов </w:t>
      </w:r>
      <w:r w:rsidRPr="006A4F6C">
        <w:rPr>
          <w:rFonts w:ascii="Times New Roman" w:hAnsi="Times New Roman" w:cs="Times New Roman"/>
          <w:sz w:val="28"/>
          <w:szCs w:val="28"/>
          <w:lang w:val="en-US"/>
        </w:rPr>
        <w:t>IV</w:t>
      </w:r>
      <w:r w:rsidRPr="006A4F6C">
        <w:rPr>
          <w:rFonts w:ascii="Times New Roman" w:hAnsi="Times New Roman" w:cs="Times New Roman"/>
          <w:sz w:val="28"/>
          <w:szCs w:val="28"/>
        </w:rPr>
        <w:t xml:space="preserve"> класса опасности (3 юридических лица), из них:</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нефтехимической промышленности: 23 площадки нефтехимического производства;</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 предприятия нефтепродуктообеспечения: 9 площадок нефтебаз, 13 складов ГСМ и т.д.;</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нефтегазоперерабатывающей промышленности:</w:t>
      </w:r>
      <w:r w:rsidRPr="006A4F6C">
        <w:rPr>
          <w:rFonts w:ascii="Times New Roman" w:hAnsi="Times New Roman" w:cs="Times New Roman"/>
          <w:sz w:val="28"/>
          <w:szCs w:val="28"/>
        </w:rPr>
        <w:t xml:space="preserve"> 64 ОПО.</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bCs/>
          <w:sz w:val="28"/>
          <w:szCs w:val="28"/>
          <w:u w:val="single"/>
        </w:rPr>
        <w:t>по Томской области:</w:t>
      </w:r>
      <w:r w:rsidRPr="006A4F6C">
        <w:rPr>
          <w:rFonts w:ascii="Times New Roman" w:hAnsi="Times New Roman" w:cs="Times New Roman"/>
          <w:sz w:val="28"/>
          <w:szCs w:val="28"/>
        </w:rPr>
        <w:t xml:space="preserve"> </w:t>
      </w:r>
    </w:p>
    <w:p w:rsidR="006A4F6C" w:rsidRPr="006A4F6C" w:rsidRDefault="006A4F6C" w:rsidP="00AA5547">
      <w:pPr>
        <w:pStyle w:val="2"/>
        <w:spacing w:line="360" w:lineRule="auto"/>
        <w:ind w:left="0" w:firstLine="709"/>
        <w:rPr>
          <w:sz w:val="28"/>
          <w:szCs w:val="28"/>
        </w:rPr>
      </w:pPr>
      <w:r w:rsidRPr="006A4F6C">
        <w:rPr>
          <w:sz w:val="28"/>
          <w:szCs w:val="28"/>
        </w:rPr>
        <w:t xml:space="preserve">-1 объект </w:t>
      </w:r>
      <w:r w:rsidRPr="006A4F6C">
        <w:rPr>
          <w:sz w:val="28"/>
          <w:szCs w:val="28"/>
          <w:lang w:val="en-US"/>
        </w:rPr>
        <w:t>I</w:t>
      </w:r>
      <w:r w:rsidRPr="006A4F6C">
        <w:rPr>
          <w:sz w:val="28"/>
          <w:szCs w:val="28"/>
        </w:rPr>
        <w:t xml:space="preserve"> класса опасности (1 юридическое лицо), 5 объектов </w:t>
      </w:r>
      <w:r w:rsidRPr="006A4F6C">
        <w:rPr>
          <w:sz w:val="28"/>
          <w:szCs w:val="28"/>
          <w:lang w:val="en-US"/>
        </w:rPr>
        <w:t>II</w:t>
      </w:r>
      <w:r w:rsidRPr="006A4F6C">
        <w:rPr>
          <w:sz w:val="28"/>
          <w:szCs w:val="28"/>
        </w:rPr>
        <w:t xml:space="preserve"> класса опасности (2 юридических лица), 38 объектов </w:t>
      </w:r>
      <w:r w:rsidRPr="006A4F6C">
        <w:rPr>
          <w:sz w:val="28"/>
          <w:szCs w:val="28"/>
          <w:lang w:val="en-US"/>
        </w:rPr>
        <w:t>III</w:t>
      </w:r>
      <w:r w:rsidRPr="006A4F6C">
        <w:rPr>
          <w:sz w:val="28"/>
          <w:szCs w:val="28"/>
        </w:rPr>
        <w:t xml:space="preserve"> класса опасности (17 юридических лиц), - 3 объекта </w:t>
      </w:r>
      <w:r w:rsidRPr="006A4F6C">
        <w:rPr>
          <w:sz w:val="28"/>
          <w:szCs w:val="28"/>
          <w:lang w:val="en-US"/>
        </w:rPr>
        <w:t>IV</w:t>
      </w:r>
      <w:r w:rsidRPr="006A4F6C">
        <w:rPr>
          <w:sz w:val="28"/>
          <w:szCs w:val="28"/>
        </w:rPr>
        <w:t xml:space="preserve"> класса опасности (3 юридических лица), из них:</w:t>
      </w:r>
    </w:p>
    <w:p w:rsidR="006A4F6C" w:rsidRPr="006A4F6C" w:rsidRDefault="006A4F6C" w:rsidP="00AA5547">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sz w:val="28"/>
          <w:szCs w:val="28"/>
        </w:rPr>
        <w:t xml:space="preserve">- предприятия </w:t>
      </w:r>
      <w:r w:rsidRPr="006A4F6C">
        <w:rPr>
          <w:rFonts w:ascii="Times New Roman" w:hAnsi="Times New Roman" w:cs="Times New Roman"/>
          <w:bCs/>
          <w:sz w:val="28"/>
          <w:szCs w:val="28"/>
        </w:rPr>
        <w:t xml:space="preserve">нефтехимической промышленности: 5 площадок нефтехимического производства. </w:t>
      </w:r>
    </w:p>
    <w:p w:rsidR="006A4F6C" w:rsidRPr="006A4F6C" w:rsidRDefault="006A4F6C" w:rsidP="00AA5547">
      <w:pPr>
        <w:pStyle w:val="2"/>
        <w:spacing w:line="360" w:lineRule="auto"/>
        <w:ind w:left="0" w:firstLine="709"/>
        <w:rPr>
          <w:sz w:val="28"/>
          <w:szCs w:val="28"/>
        </w:rPr>
      </w:pPr>
      <w:r w:rsidRPr="006A4F6C">
        <w:rPr>
          <w:sz w:val="28"/>
          <w:szCs w:val="28"/>
        </w:rPr>
        <w:t xml:space="preserve">- предприятия </w:t>
      </w:r>
      <w:r w:rsidRPr="006A4F6C">
        <w:rPr>
          <w:b/>
          <w:sz w:val="28"/>
          <w:szCs w:val="28"/>
        </w:rPr>
        <w:t xml:space="preserve"> </w:t>
      </w:r>
      <w:r w:rsidRPr="006A4F6C">
        <w:rPr>
          <w:sz w:val="28"/>
          <w:szCs w:val="28"/>
        </w:rPr>
        <w:t>нефтепродуктообеспечения: 15 нефтебаз площадок нефтебаз;</w:t>
      </w:r>
    </w:p>
    <w:p w:rsidR="006A4F6C" w:rsidRPr="006A4F6C" w:rsidRDefault="006A4F6C" w:rsidP="00AA5547">
      <w:pPr>
        <w:pStyle w:val="2"/>
        <w:spacing w:line="360" w:lineRule="auto"/>
        <w:ind w:left="0" w:firstLine="709"/>
        <w:rPr>
          <w:bCs/>
          <w:sz w:val="28"/>
          <w:szCs w:val="28"/>
        </w:rPr>
      </w:pPr>
      <w:r w:rsidRPr="006A4F6C">
        <w:rPr>
          <w:sz w:val="28"/>
          <w:szCs w:val="28"/>
        </w:rPr>
        <w:t xml:space="preserve">- предприятия </w:t>
      </w:r>
      <w:r w:rsidRPr="006A4F6C">
        <w:rPr>
          <w:bCs/>
          <w:sz w:val="28"/>
          <w:szCs w:val="28"/>
        </w:rPr>
        <w:t>нефтеперерабатывающей промышленности:</w:t>
      </w:r>
      <w:r w:rsidRPr="006A4F6C">
        <w:rPr>
          <w:sz w:val="28"/>
          <w:szCs w:val="28"/>
        </w:rPr>
        <w:t xml:space="preserve"> 6 НПЗ. </w:t>
      </w:r>
    </w:p>
    <w:p w:rsidR="006A4F6C" w:rsidRPr="006A4F6C" w:rsidRDefault="006A4F6C" w:rsidP="00AA5547">
      <w:pPr>
        <w:pStyle w:val="2"/>
        <w:spacing w:line="360" w:lineRule="auto"/>
        <w:ind w:left="0" w:firstLine="709"/>
        <w:rPr>
          <w:color w:val="000000"/>
          <w:sz w:val="28"/>
          <w:szCs w:val="28"/>
        </w:rPr>
      </w:pPr>
      <w:r w:rsidRPr="006A4F6C">
        <w:rPr>
          <w:color w:val="000000"/>
          <w:sz w:val="28"/>
          <w:szCs w:val="28"/>
        </w:rPr>
        <w:t xml:space="preserve">К числу предприятий нефтехимического комплекса относятся: </w:t>
      </w:r>
    </w:p>
    <w:p w:rsidR="006A4F6C" w:rsidRPr="006A4F6C" w:rsidRDefault="006A4F6C" w:rsidP="00AA5547">
      <w:pPr>
        <w:spacing w:after="0" w:line="360" w:lineRule="auto"/>
        <w:ind w:firstLine="709"/>
        <w:jc w:val="both"/>
        <w:rPr>
          <w:rFonts w:ascii="Times New Roman" w:hAnsi="Times New Roman" w:cs="Times New Roman"/>
          <w:sz w:val="28"/>
          <w:szCs w:val="28"/>
        </w:rPr>
      </w:pPr>
      <w:r w:rsidRPr="006A4F6C">
        <w:rPr>
          <w:rFonts w:ascii="Times New Roman" w:hAnsi="Times New Roman" w:cs="Times New Roman"/>
          <w:sz w:val="28"/>
          <w:szCs w:val="28"/>
        </w:rPr>
        <w:t>ОАО «</w:t>
      </w:r>
      <w:proofErr w:type="spellStart"/>
      <w:r w:rsidRPr="006A4F6C">
        <w:rPr>
          <w:rFonts w:ascii="Times New Roman" w:hAnsi="Times New Roman" w:cs="Times New Roman"/>
          <w:sz w:val="28"/>
          <w:szCs w:val="28"/>
        </w:rPr>
        <w:t>Газпромнефть</w:t>
      </w:r>
      <w:proofErr w:type="spellEnd"/>
      <w:r w:rsidRPr="006A4F6C">
        <w:rPr>
          <w:rFonts w:ascii="Times New Roman" w:hAnsi="Times New Roman" w:cs="Times New Roman"/>
          <w:sz w:val="28"/>
          <w:szCs w:val="28"/>
        </w:rPr>
        <w:t xml:space="preserve"> – ОНПЗ», ОАО «Омский каучук», ООО «</w:t>
      </w:r>
      <w:proofErr w:type="spellStart"/>
      <w:r w:rsidRPr="006A4F6C">
        <w:rPr>
          <w:rFonts w:ascii="Times New Roman" w:hAnsi="Times New Roman" w:cs="Times New Roman"/>
          <w:sz w:val="28"/>
          <w:szCs w:val="28"/>
        </w:rPr>
        <w:t>Газпромнефть</w:t>
      </w:r>
      <w:proofErr w:type="spellEnd"/>
      <w:r w:rsidRPr="006A4F6C">
        <w:rPr>
          <w:rFonts w:ascii="Times New Roman" w:hAnsi="Times New Roman" w:cs="Times New Roman"/>
          <w:sz w:val="28"/>
          <w:szCs w:val="28"/>
        </w:rPr>
        <w:t>-СМ» «ОЗСМ», ООО «</w:t>
      </w:r>
      <w:proofErr w:type="spellStart"/>
      <w:r w:rsidRPr="006A4F6C">
        <w:rPr>
          <w:rFonts w:ascii="Times New Roman" w:hAnsi="Times New Roman" w:cs="Times New Roman"/>
          <w:sz w:val="28"/>
          <w:szCs w:val="28"/>
        </w:rPr>
        <w:t>Томскнефтехим</w:t>
      </w:r>
      <w:proofErr w:type="spellEnd"/>
      <w:r w:rsidRPr="006A4F6C">
        <w:rPr>
          <w:rFonts w:ascii="Times New Roman" w:hAnsi="Times New Roman" w:cs="Times New Roman"/>
          <w:sz w:val="28"/>
          <w:szCs w:val="28"/>
        </w:rPr>
        <w:t>», ООО «</w:t>
      </w:r>
      <w:proofErr w:type="spellStart"/>
      <w:r w:rsidRPr="006A4F6C">
        <w:rPr>
          <w:rFonts w:ascii="Times New Roman" w:hAnsi="Times New Roman" w:cs="Times New Roman"/>
          <w:sz w:val="28"/>
          <w:szCs w:val="28"/>
        </w:rPr>
        <w:t>Полиом</w:t>
      </w:r>
      <w:proofErr w:type="spellEnd"/>
      <w:r w:rsidRPr="006A4F6C">
        <w:rPr>
          <w:rFonts w:ascii="Times New Roman" w:hAnsi="Times New Roman" w:cs="Times New Roman"/>
          <w:sz w:val="28"/>
          <w:szCs w:val="28"/>
        </w:rPr>
        <w:t xml:space="preserve">», </w:t>
      </w:r>
      <w:r w:rsidRPr="006A4F6C">
        <w:rPr>
          <w:rFonts w:ascii="Times New Roman" w:hAnsi="Times New Roman" w:cs="Times New Roman"/>
          <w:snapToGrid w:val="0"/>
          <w:color w:val="000000"/>
          <w:sz w:val="28"/>
          <w:szCs w:val="28"/>
        </w:rPr>
        <w:t>ООО «Анжерская нефтегазовая компания», ООО «</w:t>
      </w:r>
      <w:proofErr w:type="spellStart"/>
      <w:r w:rsidRPr="006A4F6C">
        <w:rPr>
          <w:rFonts w:ascii="Times New Roman" w:hAnsi="Times New Roman" w:cs="Times New Roman"/>
          <w:snapToGrid w:val="0"/>
          <w:color w:val="000000"/>
          <w:sz w:val="28"/>
          <w:szCs w:val="28"/>
        </w:rPr>
        <w:t>Стрежевской</w:t>
      </w:r>
      <w:proofErr w:type="spellEnd"/>
      <w:r w:rsidRPr="006A4F6C">
        <w:rPr>
          <w:rFonts w:ascii="Times New Roman" w:hAnsi="Times New Roman" w:cs="Times New Roman"/>
          <w:snapToGrid w:val="0"/>
          <w:color w:val="000000"/>
          <w:sz w:val="28"/>
          <w:szCs w:val="28"/>
        </w:rPr>
        <w:t xml:space="preserve"> НПЗ», АО «</w:t>
      </w:r>
      <w:proofErr w:type="spellStart"/>
      <w:r w:rsidRPr="006A4F6C">
        <w:rPr>
          <w:rFonts w:ascii="Times New Roman" w:hAnsi="Times New Roman" w:cs="Times New Roman"/>
          <w:snapToGrid w:val="0"/>
          <w:color w:val="000000"/>
          <w:sz w:val="28"/>
          <w:szCs w:val="28"/>
        </w:rPr>
        <w:t>Нефтехимсервис</w:t>
      </w:r>
      <w:proofErr w:type="spellEnd"/>
      <w:r w:rsidRPr="006A4F6C">
        <w:rPr>
          <w:rFonts w:ascii="Times New Roman" w:hAnsi="Times New Roman" w:cs="Times New Roman"/>
          <w:snapToGrid w:val="0"/>
          <w:color w:val="000000"/>
          <w:sz w:val="28"/>
          <w:szCs w:val="28"/>
        </w:rPr>
        <w:t xml:space="preserve">», </w:t>
      </w:r>
      <w:r w:rsidRPr="006A4F6C">
        <w:rPr>
          <w:rFonts w:ascii="Times New Roman" w:hAnsi="Times New Roman" w:cs="Times New Roman"/>
          <w:color w:val="000000"/>
          <w:sz w:val="28"/>
          <w:szCs w:val="28"/>
        </w:rPr>
        <w:t xml:space="preserve">ОАО ПО «Алтайский шинный комбинат», ОАО «Барнаульский завод АТИ»,  ООО «Сибирский </w:t>
      </w:r>
      <w:proofErr w:type="spellStart"/>
      <w:r w:rsidRPr="006A4F6C">
        <w:rPr>
          <w:rFonts w:ascii="Times New Roman" w:hAnsi="Times New Roman" w:cs="Times New Roman"/>
          <w:color w:val="000000"/>
          <w:sz w:val="28"/>
          <w:szCs w:val="28"/>
        </w:rPr>
        <w:t>барель</w:t>
      </w:r>
      <w:proofErr w:type="spellEnd"/>
      <w:r w:rsidRPr="006A4F6C">
        <w:rPr>
          <w:rFonts w:ascii="Times New Roman" w:hAnsi="Times New Roman" w:cs="Times New Roman"/>
          <w:color w:val="000000"/>
          <w:sz w:val="28"/>
          <w:szCs w:val="28"/>
        </w:rPr>
        <w:t>»,</w:t>
      </w:r>
      <w:r w:rsidRPr="006A4F6C">
        <w:rPr>
          <w:rFonts w:ascii="Times New Roman" w:hAnsi="Times New Roman" w:cs="Times New Roman"/>
          <w:snapToGrid w:val="0"/>
          <w:color w:val="000000"/>
          <w:sz w:val="28"/>
          <w:szCs w:val="28"/>
        </w:rPr>
        <w:t xml:space="preserve"> </w:t>
      </w:r>
      <w:r w:rsidRPr="006A4F6C">
        <w:rPr>
          <w:rFonts w:ascii="Times New Roman" w:hAnsi="Times New Roman" w:cs="Times New Roman"/>
          <w:sz w:val="28"/>
          <w:szCs w:val="28"/>
        </w:rPr>
        <w:t xml:space="preserve">ООО «ВПК-Ойл». </w:t>
      </w:r>
    </w:p>
    <w:p w:rsidR="006A4F6C" w:rsidRPr="006A4F6C" w:rsidRDefault="006A4F6C" w:rsidP="00AA5547">
      <w:pPr>
        <w:spacing w:after="0" w:line="360" w:lineRule="auto"/>
        <w:ind w:firstLine="709"/>
        <w:jc w:val="both"/>
        <w:rPr>
          <w:rFonts w:ascii="Times New Roman" w:hAnsi="Times New Roman" w:cs="Times New Roman"/>
          <w:color w:val="000000"/>
          <w:sz w:val="28"/>
          <w:szCs w:val="28"/>
        </w:rPr>
      </w:pPr>
      <w:r w:rsidRPr="006A4F6C">
        <w:rPr>
          <w:rFonts w:ascii="Times New Roman" w:hAnsi="Times New Roman" w:cs="Times New Roman"/>
          <w:color w:val="000000"/>
          <w:sz w:val="28"/>
          <w:szCs w:val="28"/>
        </w:rPr>
        <w:t xml:space="preserve">Наиболее крупными предприятиями и организациями нефтепродуктообеспечения являются: </w:t>
      </w:r>
    </w:p>
    <w:p w:rsidR="006A4F6C" w:rsidRPr="006A4F6C" w:rsidRDefault="006A4F6C" w:rsidP="00AA5547">
      <w:pPr>
        <w:spacing w:after="0" w:line="360" w:lineRule="auto"/>
        <w:ind w:firstLine="709"/>
        <w:jc w:val="both"/>
        <w:rPr>
          <w:rFonts w:ascii="Times New Roman" w:hAnsi="Times New Roman" w:cs="Times New Roman"/>
          <w:color w:val="000000"/>
          <w:sz w:val="28"/>
          <w:szCs w:val="28"/>
        </w:rPr>
      </w:pPr>
      <w:r w:rsidRPr="006A4F6C">
        <w:rPr>
          <w:rFonts w:ascii="Times New Roman" w:hAnsi="Times New Roman" w:cs="Times New Roman"/>
          <w:color w:val="000000"/>
          <w:sz w:val="28"/>
          <w:szCs w:val="28"/>
        </w:rPr>
        <w:t>- АО «</w:t>
      </w:r>
      <w:proofErr w:type="spellStart"/>
      <w:r w:rsidRPr="006A4F6C">
        <w:rPr>
          <w:rFonts w:ascii="Times New Roman" w:hAnsi="Times New Roman" w:cs="Times New Roman"/>
          <w:color w:val="000000"/>
          <w:sz w:val="28"/>
          <w:szCs w:val="28"/>
        </w:rPr>
        <w:t>Газпромнефть</w:t>
      </w:r>
      <w:proofErr w:type="spellEnd"/>
      <w:r w:rsidRPr="006A4F6C">
        <w:rPr>
          <w:rFonts w:ascii="Times New Roman" w:hAnsi="Times New Roman" w:cs="Times New Roman"/>
          <w:color w:val="000000"/>
          <w:sz w:val="28"/>
          <w:szCs w:val="28"/>
        </w:rPr>
        <w:t>-Терминал» (10 площадок нефтебаз);</w:t>
      </w:r>
    </w:p>
    <w:p w:rsidR="006A4F6C" w:rsidRPr="006A4F6C" w:rsidRDefault="006A4F6C" w:rsidP="00AA5547">
      <w:pPr>
        <w:spacing w:after="0" w:line="360" w:lineRule="auto"/>
        <w:ind w:firstLine="709"/>
        <w:jc w:val="both"/>
        <w:rPr>
          <w:rFonts w:ascii="Times New Roman" w:hAnsi="Times New Roman" w:cs="Times New Roman"/>
          <w:color w:val="000000"/>
          <w:sz w:val="28"/>
          <w:szCs w:val="28"/>
        </w:rPr>
      </w:pPr>
      <w:r w:rsidRPr="006A4F6C">
        <w:rPr>
          <w:rFonts w:ascii="Times New Roman" w:hAnsi="Times New Roman" w:cs="Times New Roman"/>
          <w:color w:val="000000"/>
          <w:sz w:val="28"/>
          <w:szCs w:val="28"/>
        </w:rPr>
        <w:t>- ОАО «НК «Роснефть</w:t>
      </w:r>
      <w:proofErr w:type="gramStart"/>
      <w:r w:rsidRPr="006A4F6C">
        <w:rPr>
          <w:rFonts w:ascii="Times New Roman" w:hAnsi="Times New Roman" w:cs="Times New Roman"/>
          <w:color w:val="000000"/>
          <w:sz w:val="28"/>
          <w:szCs w:val="28"/>
        </w:rPr>
        <w:t>»-</w:t>
      </w:r>
      <w:proofErr w:type="gramEnd"/>
      <w:r w:rsidRPr="006A4F6C">
        <w:rPr>
          <w:rFonts w:ascii="Times New Roman" w:hAnsi="Times New Roman" w:cs="Times New Roman"/>
          <w:color w:val="000000"/>
          <w:sz w:val="28"/>
          <w:szCs w:val="28"/>
        </w:rPr>
        <w:t xml:space="preserve">Алтайнефтепродукт» (6 нефтебаз); </w:t>
      </w:r>
    </w:p>
    <w:p w:rsidR="006A4F6C" w:rsidRPr="006A4F6C" w:rsidRDefault="006A4F6C" w:rsidP="00AA5547">
      <w:pPr>
        <w:spacing w:after="0" w:line="360" w:lineRule="auto"/>
        <w:ind w:firstLine="709"/>
        <w:jc w:val="both"/>
        <w:rPr>
          <w:rFonts w:ascii="Times New Roman" w:hAnsi="Times New Roman" w:cs="Times New Roman"/>
          <w:color w:val="000000"/>
          <w:sz w:val="28"/>
          <w:szCs w:val="28"/>
        </w:rPr>
      </w:pPr>
      <w:r w:rsidRPr="006A4F6C">
        <w:rPr>
          <w:rFonts w:ascii="Times New Roman" w:hAnsi="Times New Roman" w:cs="Times New Roman"/>
          <w:color w:val="000000"/>
          <w:sz w:val="28"/>
          <w:szCs w:val="28"/>
        </w:rPr>
        <w:t xml:space="preserve">- ФГУ Комбинат «Труд» </w:t>
      </w:r>
      <w:proofErr w:type="spellStart"/>
      <w:r w:rsidRPr="006A4F6C">
        <w:rPr>
          <w:rFonts w:ascii="Times New Roman" w:hAnsi="Times New Roman" w:cs="Times New Roman"/>
          <w:color w:val="000000"/>
          <w:sz w:val="28"/>
          <w:szCs w:val="28"/>
        </w:rPr>
        <w:t>Росрезерва</w:t>
      </w:r>
      <w:proofErr w:type="spellEnd"/>
      <w:r w:rsidRPr="006A4F6C">
        <w:rPr>
          <w:rFonts w:ascii="Times New Roman" w:hAnsi="Times New Roman" w:cs="Times New Roman"/>
          <w:color w:val="000000"/>
          <w:sz w:val="28"/>
          <w:szCs w:val="28"/>
        </w:rPr>
        <w:t xml:space="preserve"> (1 нефтебаза </w:t>
      </w:r>
      <w:r w:rsidRPr="006A4F6C">
        <w:rPr>
          <w:rFonts w:ascii="Times New Roman" w:hAnsi="Times New Roman" w:cs="Times New Roman"/>
          <w:color w:val="000000"/>
          <w:sz w:val="28"/>
          <w:szCs w:val="28"/>
          <w:lang w:val="en-US"/>
        </w:rPr>
        <w:t>II</w:t>
      </w:r>
      <w:r w:rsidRPr="006A4F6C">
        <w:rPr>
          <w:rFonts w:ascii="Times New Roman" w:hAnsi="Times New Roman" w:cs="Times New Roman"/>
          <w:color w:val="000000"/>
          <w:sz w:val="28"/>
          <w:szCs w:val="28"/>
        </w:rPr>
        <w:t xml:space="preserve"> класса опасности);</w:t>
      </w:r>
    </w:p>
    <w:p w:rsidR="006A4F6C" w:rsidRPr="006A4F6C" w:rsidRDefault="006A4F6C" w:rsidP="00AA5547">
      <w:pPr>
        <w:spacing w:after="0" w:line="360" w:lineRule="auto"/>
        <w:ind w:firstLine="709"/>
        <w:jc w:val="both"/>
        <w:rPr>
          <w:rFonts w:ascii="Times New Roman" w:hAnsi="Times New Roman" w:cs="Times New Roman"/>
          <w:color w:val="000000"/>
          <w:sz w:val="28"/>
          <w:szCs w:val="28"/>
        </w:rPr>
      </w:pPr>
      <w:r w:rsidRPr="006A4F6C">
        <w:rPr>
          <w:rFonts w:ascii="Times New Roman" w:hAnsi="Times New Roman" w:cs="Times New Roman"/>
          <w:color w:val="000000"/>
          <w:sz w:val="28"/>
          <w:szCs w:val="28"/>
        </w:rPr>
        <w:t xml:space="preserve">- ФГУ Комбинат «Марс» </w:t>
      </w:r>
      <w:proofErr w:type="spellStart"/>
      <w:r w:rsidRPr="006A4F6C">
        <w:rPr>
          <w:rFonts w:ascii="Times New Roman" w:hAnsi="Times New Roman" w:cs="Times New Roman"/>
          <w:color w:val="000000"/>
          <w:sz w:val="28"/>
          <w:szCs w:val="28"/>
        </w:rPr>
        <w:t>Росрезерва</w:t>
      </w:r>
      <w:proofErr w:type="spellEnd"/>
      <w:r w:rsidRPr="006A4F6C">
        <w:rPr>
          <w:rFonts w:ascii="Times New Roman" w:hAnsi="Times New Roman" w:cs="Times New Roman"/>
          <w:color w:val="000000"/>
          <w:sz w:val="28"/>
          <w:szCs w:val="28"/>
        </w:rPr>
        <w:t xml:space="preserve"> (1 нефтебаза </w:t>
      </w:r>
      <w:r w:rsidRPr="006A4F6C">
        <w:rPr>
          <w:rFonts w:ascii="Times New Roman" w:hAnsi="Times New Roman" w:cs="Times New Roman"/>
          <w:color w:val="000000"/>
          <w:sz w:val="28"/>
          <w:szCs w:val="28"/>
          <w:lang w:val="en-US"/>
        </w:rPr>
        <w:t>II</w:t>
      </w:r>
      <w:r w:rsidRPr="006A4F6C">
        <w:rPr>
          <w:rFonts w:ascii="Times New Roman" w:hAnsi="Times New Roman" w:cs="Times New Roman"/>
          <w:color w:val="000000"/>
          <w:sz w:val="28"/>
          <w:szCs w:val="28"/>
        </w:rPr>
        <w:t xml:space="preserve"> класса опасности);</w:t>
      </w:r>
    </w:p>
    <w:p w:rsidR="006A4F6C" w:rsidRPr="006A4F6C" w:rsidRDefault="006A4F6C" w:rsidP="00AA5547">
      <w:pPr>
        <w:spacing w:after="0" w:line="360" w:lineRule="auto"/>
        <w:ind w:firstLine="709"/>
        <w:jc w:val="both"/>
        <w:rPr>
          <w:rFonts w:ascii="Times New Roman" w:hAnsi="Times New Roman" w:cs="Times New Roman"/>
          <w:color w:val="000000"/>
          <w:sz w:val="28"/>
          <w:szCs w:val="28"/>
        </w:rPr>
      </w:pPr>
      <w:r w:rsidRPr="006A4F6C">
        <w:rPr>
          <w:rFonts w:ascii="Times New Roman" w:hAnsi="Times New Roman" w:cs="Times New Roman"/>
          <w:color w:val="000000"/>
          <w:sz w:val="28"/>
          <w:szCs w:val="28"/>
        </w:rPr>
        <w:t xml:space="preserve">- ОАО «Нефтебаза «Красный Яр» (1 нефтебаза </w:t>
      </w:r>
      <w:r w:rsidRPr="006A4F6C">
        <w:rPr>
          <w:rFonts w:ascii="Times New Roman" w:hAnsi="Times New Roman" w:cs="Times New Roman"/>
          <w:color w:val="000000"/>
          <w:sz w:val="28"/>
          <w:szCs w:val="28"/>
          <w:lang w:val="en-US"/>
        </w:rPr>
        <w:t>II</w:t>
      </w:r>
      <w:r w:rsidRPr="006A4F6C">
        <w:rPr>
          <w:rFonts w:ascii="Times New Roman" w:hAnsi="Times New Roman" w:cs="Times New Roman"/>
          <w:color w:val="000000"/>
          <w:sz w:val="28"/>
          <w:szCs w:val="28"/>
        </w:rPr>
        <w:t xml:space="preserve"> класса опасности);</w:t>
      </w:r>
    </w:p>
    <w:p w:rsidR="006A4F6C" w:rsidRPr="006A4F6C" w:rsidRDefault="006A4F6C" w:rsidP="00AA5547">
      <w:pPr>
        <w:spacing w:after="0" w:line="360" w:lineRule="auto"/>
        <w:ind w:firstLine="709"/>
        <w:jc w:val="both"/>
        <w:rPr>
          <w:rFonts w:ascii="Times New Roman" w:hAnsi="Times New Roman" w:cs="Times New Roman"/>
          <w:snapToGrid w:val="0"/>
          <w:color w:val="000000"/>
          <w:sz w:val="28"/>
          <w:szCs w:val="28"/>
        </w:rPr>
      </w:pPr>
      <w:r w:rsidRPr="006A4F6C">
        <w:rPr>
          <w:rFonts w:ascii="Times New Roman" w:hAnsi="Times New Roman" w:cs="Times New Roman"/>
          <w:snapToGrid w:val="0"/>
          <w:color w:val="000000"/>
          <w:sz w:val="28"/>
          <w:szCs w:val="28"/>
        </w:rPr>
        <w:lastRenderedPageBreak/>
        <w:t>- ОАО «Угольная компания «</w:t>
      </w:r>
      <w:proofErr w:type="spellStart"/>
      <w:r w:rsidRPr="006A4F6C">
        <w:rPr>
          <w:rFonts w:ascii="Times New Roman" w:hAnsi="Times New Roman" w:cs="Times New Roman"/>
          <w:snapToGrid w:val="0"/>
          <w:color w:val="000000"/>
          <w:sz w:val="28"/>
          <w:szCs w:val="28"/>
        </w:rPr>
        <w:t>Кузбассразрезуголь</w:t>
      </w:r>
      <w:proofErr w:type="spellEnd"/>
      <w:r w:rsidRPr="006A4F6C">
        <w:rPr>
          <w:rFonts w:ascii="Times New Roman" w:hAnsi="Times New Roman" w:cs="Times New Roman"/>
          <w:snapToGrid w:val="0"/>
          <w:color w:val="000000"/>
          <w:sz w:val="28"/>
          <w:szCs w:val="28"/>
        </w:rPr>
        <w:t xml:space="preserve">» (7 </w:t>
      </w:r>
      <w:r w:rsidRPr="006A4F6C">
        <w:rPr>
          <w:rFonts w:ascii="Times New Roman" w:hAnsi="Times New Roman" w:cs="Times New Roman"/>
          <w:color w:val="000000"/>
          <w:sz w:val="28"/>
          <w:szCs w:val="28"/>
        </w:rPr>
        <w:t>складов ГСМ)</w:t>
      </w:r>
      <w:r w:rsidRPr="006A4F6C">
        <w:rPr>
          <w:rFonts w:ascii="Times New Roman" w:hAnsi="Times New Roman" w:cs="Times New Roman"/>
          <w:snapToGrid w:val="0"/>
          <w:color w:val="000000"/>
          <w:sz w:val="28"/>
          <w:szCs w:val="28"/>
        </w:rPr>
        <w:t>;</w:t>
      </w:r>
    </w:p>
    <w:p w:rsidR="006A4F6C" w:rsidRPr="006A4F6C" w:rsidRDefault="006A4F6C" w:rsidP="00AA5547">
      <w:pPr>
        <w:spacing w:after="0" w:line="360" w:lineRule="auto"/>
        <w:ind w:firstLine="709"/>
        <w:jc w:val="both"/>
        <w:rPr>
          <w:rFonts w:ascii="Times New Roman" w:hAnsi="Times New Roman" w:cs="Times New Roman"/>
          <w:snapToGrid w:val="0"/>
          <w:color w:val="000000"/>
          <w:sz w:val="28"/>
          <w:szCs w:val="28"/>
        </w:rPr>
      </w:pPr>
      <w:r w:rsidRPr="006A4F6C">
        <w:rPr>
          <w:rFonts w:ascii="Times New Roman" w:hAnsi="Times New Roman" w:cs="Times New Roman"/>
          <w:snapToGrid w:val="0"/>
          <w:color w:val="000000"/>
          <w:sz w:val="28"/>
          <w:szCs w:val="28"/>
        </w:rPr>
        <w:t>- ОАО «Угольная компания «Южный Кузбасс» (2 склада ГСМ).</w:t>
      </w:r>
    </w:p>
    <w:p w:rsidR="006A4F6C" w:rsidRDefault="006A4F6C" w:rsidP="00AA5547">
      <w:pPr>
        <w:pStyle w:val="2"/>
        <w:spacing w:line="360" w:lineRule="auto"/>
        <w:ind w:left="0" w:firstLine="709"/>
        <w:rPr>
          <w:color w:val="000000"/>
          <w:sz w:val="28"/>
          <w:szCs w:val="28"/>
        </w:rPr>
      </w:pPr>
      <w:r w:rsidRPr="006A4F6C">
        <w:rPr>
          <w:color w:val="000000"/>
          <w:sz w:val="28"/>
          <w:szCs w:val="28"/>
        </w:rPr>
        <w:t>К крупным предприятиям  различных отраслей промышленности, имеющих в своем составе склады ГСМ и мазута для собственных нужд, относятся также: ОАО «Авиапредприятие «Алтай» (склад топлива), 5 структурных подразделений ОАО «РЖД» (6 складов топлива). Энергетическими организациями со  складами мазута являются:                                   ОАО «СИБЭКО», ООО «ТГК №11», ОАО «Кузбассэнерго».</w:t>
      </w:r>
    </w:p>
    <w:p w:rsidR="00DB4896" w:rsidRPr="006A4F6C" w:rsidRDefault="00DB4896" w:rsidP="00AA5547">
      <w:pPr>
        <w:pStyle w:val="2"/>
        <w:spacing w:line="360" w:lineRule="auto"/>
        <w:ind w:left="0" w:firstLine="709"/>
        <w:rPr>
          <w:color w:val="000000"/>
          <w:sz w:val="28"/>
          <w:szCs w:val="28"/>
        </w:rPr>
      </w:pPr>
    </w:p>
    <w:p w:rsidR="00DB4896" w:rsidRPr="00DB4896" w:rsidRDefault="00454FE4" w:rsidP="00AA5547">
      <w:pPr>
        <w:spacing w:after="0" w:line="360" w:lineRule="auto"/>
        <w:ind w:firstLine="709"/>
        <w:jc w:val="center"/>
        <w:rPr>
          <w:rFonts w:ascii="Times New Roman" w:hAnsi="Times New Roman" w:cs="Times New Roman"/>
          <w:sz w:val="28"/>
          <w:szCs w:val="28"/>
        </w:rPr>
      </w:pPr>
      <w:r w:rsidRPr="00DB4896">
        <w:rPr>
          <w:rFonts w:ascii="Times New Roman" w:hAnsi="Times New Roman" w:cs="Times New Roman"/>
          <w:b/>
          <w:sz w:val="28"/>
          <w:szCs w:val="28"/>
        </w:rPr>
        <w:t>Статистические показатели подконтрольной среды</w:t>
      </w:r>
      <w:r w:rsidR="00DB4896" w:rsidRPr="00DB4896">
        <w:rPr>
          <w:rFonts w:ascii="Times New Roman" w:hAnsi="Times New Roman" w:cs="Times New Roman"/>
          <w:b/>
          <w:sz w:val="28"/>
          <w:szCs w:val="28"/>
        </w:rPr>
        <w:t>.</w:t>
      </w:r>
    </w:p>
    <w:p w:rsidR="00DB4896" w:rsidRPr="00DB4896" w:rsidRDefault="00DB4896"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4896">
        <w:rPr>
          <w:rFonts w:ascii="Times New Roman" w:hAnsi="Times New Roman" w:cs="Times New Roman"/>
          <w:sz w:val="28"/>
          <w:szCs w:val="28"/>
        </w:rPr>
        <w:t>За 12 месяцев 2017 года на подконтрольных объектах Кемеровской области, Томской, Омской, Новосибирской област</w:t>
      </w:r>
      <w:r w:rsidR="008C0151">
        <w:rPr>
          <w:rFonts w:ascii="Times New Roman" w:hAnsi="Times New Roman" w:cs="Times New Roman"/>
          <w:sz w:val="28"/>
          <w:szCs w:val="28"/>
        </w:rPr>
        <w:t xml:space="preserve">ей </w:t>
      </w:r>
      <w:r w:rsidRPr="00DB4896">
        <w:rPr>
          <w:rFonts w:ascii="Times New Roman" w:hAnsi="Times New Roman" w:cs="Times New Roman"/>
          <w:sz w:val="28"/>
          <w:szCs w:val="28"/>
        </w:rPr>
        <w:t>и Алтайского края аварий, смертельного травматизма, групповых несчастных случаев не произошло.</w:t>
      </w:r>
    </w:p>
    <w:p w:rsidR="00DB4896" w:rsidRPr="00DB4896" w:rsidRDefault="00DB4896" w:rsidP="00AA5547">
      <w:pPr>
        <w:spacing w:after="0" w:line="360" w:lineRule="auto"/>
        <w:ind w:firstLine="709"/>
        <w:jc w:val="both"/>
        <w:rPr>
          <w:rFonts w:ascii="Times New Roman" w:hAnsi="Times New Roman" w:cs="Times New Roman"/>
          <w:sz w:val="28"/>
          <w:szCs w:val="28"/>
        </w:rPr>
      </w:pPr>
      <w:r w:rsidRPr="00DB4896">
        <w:rPr>
          <w:rFonts w:ascii="Times New Roman" w:hAnsi="Times New Roman" w:cs="Times New Roman"/>
          <w:sz w:val="28"/>
          <w:szCs w:val="28"/>
        </w:rPr>
        <w:t xml:space="preserve">За аналогичный период  2016 года на территории Омской области произошла 1 авария на предприятии нефтехимического комплекса </w:t>
      </w:r>
      <w:r w:rsidR="008C0151">
        <w:rPr>
          <w:rFonts w:ascii="Times New Roman" w:hAnsi="Times New Roman" w:cs="Times New Roman"/>
          <w:sz w:val="28"/>
          <w:szCs w:val="28"/>
        </w:rPr>
        <w:t xml:space="preserve">                  </w:t>
      </w:r>
      <w:r w:rsidRPr="00DB4896">
        <w:rPr>
          <w:rFonts w:ascii="Times New Roman" w:hAnsi="Times New Roman" w:cs="Times New Roman"/>
          <w:sz w:val="28"/>
          <w:szCs w:val="28"/>
        </w:rPr>
        <w:t>АО «</w:t>
      </w:r>
      <w:proofErr w:type="spellStart"/>
      <w:r w:rsidRPr="00DB4896">
        <w:rPr>
          <w:rFonts w:ascii="Times New Roman" w:hAnsi="Times New Roman" w:cs="Times New Roman"/>
          <w:sz w:val="28"/>
          <w:szCs w:val="28"/>
        </w:rPr>
        <w:t>Газпромнефть</w:t>
      </w:r>
      <w:proofErr w:type="spellEnd"/>
      <w:r w:rsidRPr="00DB4896">
        <w:rPr>
          <w:rFonts w:ascii="Times New Roman" w:hAnsi="Times New Roman" w:cs="Times New Roman"/>
          <w:sz w:val="28"/>
          <w:szCs w:val="28"/>
        </w:rPr>
        <w:t>-ОНПЗ»</w:t>
      </w:r>
      <w:r w:rsidR="008C0151">
        <w:rPr>
          <w:rFonts w:ascii="Times New Roman" w:hAnsi="Times New Roman" w:cs="Times New Roman"/>
          <w:sz w:val="28"/>
          <w:szCs w:val="28"/>
        </w:rPr>
        <w:t>.</w:t>
      </w:r>
      <w:r w:rsidRPr="00DB4896">
        <w:rPr>
          <w:rFonts w:ascii="Times New Roman" w:hAnsi="Times New Roman" w:cs="Times New Roman"/>
          <w:sz w:val="28"/>
          <w:szCs w:val="28"/>
        </w:rPr>
        <w:t xml:space="preserve"> На территориях Кемеровской области, Томской, Новосибирской областях и Алтайского края аварий, смертельного травматизма, групповых несчастных случаев не произошло.</w:t>
      </w:r>
    </w:p>
    <w:p w:rsidR="00DB4896" w:rsidRPr="00DB4896" w:rsidRDefault="00DB4896" w:rsidP="00AA5547">
      <w:pPr>
        <w:spacing w:after="0" w:line="360" w:lineRule="auto"/>
        <w:ind w:firstLine="709"/>
        <w:jc w:val="both"/>
        <w:rPr>
          <w:rFonts w:ascii="Times New Roman" w:hAnsi="Times New Roman" w:cs="Times New Roman"/>
          <w:sz w:val="28"/>
          <w:szCs w:val="28"/>
        </w:rPr>
      </w:pPr>
      <w:r>
        <w:rPr>
          <w:sz w:val="28"/>
          <w:szCs w:val="28"/>
        </w:rPr>
        <w:t xml:space="preserve">  </w:t>
      </w:r>
      <w:r>
        <w:rPr>
          <w:szCs w:val="28"/>
        </w:rPr>
        <w:t xml:space="preserve"> </w:t>
      </w:r>
      <w:r w:rsidRPr="00DB4896">
        <w:rPr>
          <w:rFonts w:ascii="Times New Roman" w:hAnsi="Times New Roman" w:cs="Times New Roman"/>
          <w:sz w:val="28"/>
          <w:szCs w:val="28"/>
        </w:rPr>
        <w:t>За 12 месяцев 2017 года произошло 3 инцидента на территории Омской области на предприятии нефтехимического комплекса АО «</w:t>
      </w:r>
      <w:proofErr w:type="spellStart"/>
      <w:r w:rsidRPr="00DB4896">
        <w:rPr>
          <w:rFonts w:ascii="Times New Roman" w:hAnsi="Times New Roman" w:cs="Times New Roman"/>
          <w:sz w:val="28"/>
          <w:szCs w:val="28"/>
        </w:rPr>
        <w:t>Газпромнефть</w:t>
      </w:r>
      <w:proofErr w:type="spellEnd"/>
      <w:r w:rsidRPr="00DB4896">
        <w:rPr>
          <w:rFonts w:ascii="Times New Roman" w:hAnsi="Times New Roman" w:cs="Times New Roman"/>
          <w:sz w:val="28"/>
          <w:szCs w:val="28"/>
        </w:rPr>
        <w:t>-ОНПЗ»:</w:t>
      </w:r>
    </w:p>
    <w:p w:rsidR="00DB4896" w:rsidRPr="00DB4896" w:rsidRDefault="00DB4896"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4896">
        <w:rPr>
          <w:rFonts w:ascii="Times New Roman" w:hAnsi="Times New Roman" w:cs="Times New Roman"/>
          <w:sz w:val="28"/>
          <w:szCs w:val="28"/>
        </w:rPr>
        <w:t xml:space="preserve"> 29.042017 в 18-10 (</w:t>
      </w:r>
      <w:proofErr w:type="gramStart"/>
      <w:r w:rsidRPr="00DB4896">
        <w:rPr>
          <w:rFonts w:ascii="Times New Roman" w:hAnsi="Times New Roman" w:cs="Times New Roman"/>
          <w:sz w:val="28"/>
          <w:szCs w:val="28"/>
        </w:rPr>
        <w:t>МСК</w:t>
      </w:r>
      <w:proofErr w:type="gramEnd"/>
      <w:r w:rsidRPr="00DB4896">
        <w:rPr>
          <w:rFonts w:ascii="Times New Roman" w:hAnsi="Times New Roman" w:cs="Times New Roman"/>
          <w:sz w:val="28"/>
          <w:szCs w:val="28"/>
        </w:rPr>
        <w:t>)</w:t>
      </w:r>
      <w:r w:rsidRPr="00DB4896">
        <w:rPr>
          <w:rFonts w:ascii="Times New Roman" w:hAnsi="Times New Roman" w:cs="Times New Roman"/>
          <w:color w:val="000000"/>
          <w:sz w:val="28"/>
          <w:szCs w:val="28"/>
        </w:rPr>
        <w:t xml:space="preserve"> </w:t>
      </w:r>
      <w:r w:rsidRPr="00DB4896">
        <w:rPr>
          <w:rFonts w:ascii="Times New Roman" w:hAnsi="Times New Roman" w:cs="Times New Roman"/>
          <w:sz w:val="28"/>
          <w:szCs w:val="28"/>
        </w:rPr>
        <w:t xml:space="preserve">на опасном производственном объекте - Площадка установка каталитического реформирования Л-35-11/600, рег. № А61-01219-0056 произошел пропуск около шовной зоны сварного шва трубопровода </w:t>
      </w:r>
      <w:proofErr w:type="spellStart"/>
      <w:r w:rsidRPr="00DB4896">
        <w:rPr>
          <w:rFonts w:ascii="Times New Roman" w:hAnsi="Times New Roman" w:cs="Times New Roman"/>
          <w:sz w:val="28"/>
          <w:szCs w:val="28"/>
        </w:rPr>
        <w:t>газопродуктовой</w:t>
      </w:r>
      <w:proofErr w:type="spellEnd"/>
      <w:r w:rsidRPr="00DB4896">
        <w:rPr>
          <w:rFonts w:ascii="Times New Roman" w:hAnsi="Times New Roman" w:cs="Times New Roman"/>
          <w:sz w:val="28"/>
          <w:szCs w:val="28"/>
        </w:rPr>
        <w:t xml:space="preserve"> смеси (л. №6/207) от Р-4/2 до Т-6/2 секции Л-35-11/600. Комиссией предприятия проведено расследование причин инцидента, оформлен акт. Приняты меры по устранению последствий причин инцидента. Установка находится на режиме, разрушений нет. Пострадавших нет.</w:t>
      </w:r>
    </w:p>
    <w:p w:rsidR="00DB4896" w:rsidRPr="00DB4896" w:rsidRDefault="00DB4896"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DB4896">
        <w:rPr>
          <w:rFonts w:ascii="Times New Roman" w:hAnsi="Times New Roman" w:cs="Times New Roman"/>
          <w:sz w:val="28"/>
          <w:szCs w:val="28"/>
        </w:rPr>
        <w:t xml:space="preserve"> 10 мая 2017 г. в 15-23 (</w:t>
      </w:r>
      <w:proofErr w:type="gramStart"/>
      <w:r w:rsidRPr="00DB4896">
        <w:rPr>
          <w:rFonts w:ascii="Times New Roman" w:hAnsi="Times New Roman" w:cs="Times New Roman"/>
          <w:sz w:val="28"/>
          <w:szCs w:val="28"/>
        </w:rPr>
        <w:t>МСК</w:t>
      </w:r>
      <w:proofErr w:type="gramEnd"/>
      <w:r w:rsidRPr="00DB4896">
        <w:rPr>
          <w:rFonts w:ascii="Times New Roman" w:hAnsi="Times New Roman" w:cs="Times New Roman"/>
          <w:sz w:val="28"/>
          <w:szCs w:val="28"/>
        </w:rPr>
        <w:t>) на опасном производственном объекте -Площадка установка гидроочистки дизельного топлива, рег. № А61-012190095,  произошел пропуск газо-сырьевой смеси на линии выхода из печи 100В-Н1 в реактор 100В-</w:t>
      </w:r>
      <w:r w:rsidRPr="00DB4896">
        <w:rPr>
          <w:rFonts w:ascii="Times New Roman" w:hAnsi="Times New Roman" w:cs="Times New Roman"/>
          <w:sz w:val="28"/>
          <w:szCs w:val="28"/>
          <w:lang w:val="en-US"/>
        </w:rPr>
        <w:t>R</w:t>
      </w:r>
      <w:r w:rsidRPr="00DB4896">
        <w:rPr>
          <w:rFonts w:ascii="Times New Roman" w:hAnsi="Times New Roman" w:cs="Times New Roman"/>
          <w:sz w:val="28"/>
          <w:szCs w:val="28"/>
        </w:rPr>
        <w:t>1 установки ГО ДТ с последующим возгоранием. Комиссией предприятия проведено расследование причин инцидента, оформлен акт. Приняты меры по устранению последствий причин инцидента. Установка находится на режиме, разрушений нет. Пострадавших нет.</w:t>
      </w:r>
    </w:p>
    <w:p w:rsidR="00DB4896" w:rsidRPr="00DB4896" w:rsidRDefault="00DB4896"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4896">
        <w:rPr>
          <w:rFonts w:ascii="Times New Roman" w:hAnsi="Times New Roman" w:cs="Times New Roman"/>
          <w:sz w:val="28"/>
          <w:szCs w:val="28"/>
        </w:rPr>
        <w:t xml:space="preserve"> 26 сентября 2017 г. в 12-57 (</w:t>
      </w:r>
      <w:proofErr w:type="gramStart"/>
      <w:r w:rsidRPr="00DB4896">
        <w:rPr>
          <w:rFonts w:ascii="Times New Roman" w:hAnsi="Times New Roman" w:cs="Times New Roman"/>
          <w:sz w:val="28"/>
          <w:szCs w:val="28"/>
        </w:rPr>
        <w:t>МСК</w:t>
      </w:r>
      <w:proofErr w:type="gramEnd"/>
      <w:r w:rsidRPr="00DB4896">
        <w:rPr>
          <w:rFonts w:ascii="Times New Roman" w:hAnsi="Times New Roman" w:cs="Times New Roman"/>
          <w:sz w:val="28"/>
          <w:szCs w:val="28"/>
        </w:rPr>
        <w:t>) на опасном производственном объекте - Площадка комплекса ароматических углеводородов, рег.№ А61-01219-0065, секция 300 блок непрерывной регенерации катализатора (НРК) произошла разгерметизация трубопровода на выходе катализатора из регенератора с последующим возгоранием водородсодержащего газа на блоке НРК секции 300 комплекса КПА. В 12-57 вызов пожарной части, в 13-21 локализация возгорания, в 13-41 ликвидация возгорания. Комиссией предприятия проведено расследование причин инцидента, оформлен акт. Приняты меры по устранению последствий причин инцидента. Установка находится на режиме, разрушений нет. Пострадавших нет.</w:t>
      </w:r>
    </w:p>
    <w:p w:rsidR="00DB4896" w:rsidRPr="00DB4896" w:rsidRDefault="00DB4896" w:rsidP="00AA5547">
      <w:pPr>
        <w:spacing w:after="0" w:line="360" w:lineRule="auto"/>
        <w:ind w:firstLine="709"/>
        <w:jc w:val="both"/>
        <w:rPr>
          <w:rFonts w:ascii="Times New Roman" w:hAnsi="Times New Roman" w:cs="Times New Roman"/>
          <w:sz w:val="28"/>
          <w:szCs w:val="28"/>
        </w:rPr>
      </w:pPr>
      <w:r w:rsidRPr="00DB4896">
        <w:rPr>
          <w:rFonts w:ascii="Times New Roman" w:hAnsi="Times New Roman" w:cs="Times New Roman"/>
          <w:sz w:val="28"/>
          <w:szCs w:val="28"/>
        </w:rPr>
        <w:t>На территории Кемеровской области произошел 1 инцидент на мини-НПЗ  ООО «</w:t>
      </w:r>
      <w:proofErr w:type="spellStart"/>
      <w:r w:rsidRPr="00DB4896">
        <w:rPr>
          <w:rFonts w:ascii="Times New Roman" w:hAnsi="Times New Roman" w:cs="Times New Roman"/>
          <w:sz w:val="28"/>
          <w:szCs w:val="28"/>
        </w:rPr>
        <w:t>Юргаус</w:t>
      </w:r>
      <w:proofErr w:type="spellEnd"/>
      <w:r w:rsidRPr="00DB4896">
        <w:rPr>
          <w:rFonts w:ascii="Times New Roman" w:hAnsi="Times New Roman" w:cs="Times New Roman"/>
          <w:sz w:val="28"/>
          <w:szCs w:val="28"/>
        </w:rPr>
        <w:t>»:</w:t>
      </w:r>
    </w:p>
    <w:p w:rsidR="00DB4896" w:rsidRPr="00DB4896" w:rsidRDefault="00DB4896"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4896">
        <w:rPr>
          <w:rFonts w:ascii="Times New Roman" w:hAnsi="Times New Roman" w:cs="Times New Roman"/>
          <w:sz w:val="28"/>
          <w:szCs w:val="28"/>
        </w:rPr>
        <w:t xml:space="preserve"> 16 декабря 2017 г. в 14-15 местного времени на опасном производственном объекте – база товарно-сырьевая, рег.№А68-01408-0004, на резервуаре для хранения нефтепродуктов РВС-1000, поз. Е-4, произошел пропуск нефти по фланцевому соединению люка-лаза, объемом менее 50 литров. Комиссией предприятия проведено расследование причин инцидента, оформлен акт. Приняты меры по устранению последствий причин инцидента. Пострадавших нет, разрушений нет. Экологического ущерба не нанесено.</w:t>
      </w:r>
    </w:p>
    <w:p w:rsidR="00DB4896" w:rsidRPr="00DB4896" w:rsidRDefault="00DB4896" w:rsidP="00AA5547">
      <w:pPr>
        <w:spacing w:after="0" w:line="360" w:lineRule="auto"/>
        <w:ind w:firstLine="709"/>
        <w:jc w:val="both"/>
        <w:rPr>
          <w:rFonts w:ascii="Times New Roman" w:hAnsi="Times New Roman" w:cs="Times New Roman"/>
          <w:sz w:val="28"/>
          <w:szCs w:val="28"/>
        </w:rPr>
      </w:pPr>
      <w:r w:rsidRPr="00DB4896">
        <w:rPr>
          <w:rFonts w:ascii="Times New Roman" w:hAnsi="Times New Roman" w:cs="Times New Roman"/>
          <w:sz w:val="28"/>
          <w:szCs w:val="28"/>
        </w:rPr>
        <w:t>За 12 месяцев 2016 года произошло 2 инцидента на территории Омской области и 1 инцидент на территории Томской области.</w:t>
      </w:r>
    </w:p>
    <w:p w:rsidR="00C92737" w:rsidRDefault="006F2CE2" w:rsidP="00AA5547">
      <w:pPr>
        <w:pStyle w:val="ConsPlusNormal"/>
        <w:spacing w:line="360" w:lineRule="auto"/>
        <w:ind w:firstLine="709"/>
        <w:jc w:val="both"/>
      </w:pPr>
      <w:r w:rsidRPr="006F2CE2">
        <w:t xml:space="preserve">Основными </w:t>
      </w:r>
      <w:r>
        <w:t>причинами произошедших инцидентов являются:</w:t>
      </w:r>
    </w:p>
    <w:p w:rsidR="006F2CE2" w:rsidRDefault="006F2CE2" w:rsidP="00AA5547">
      <w:pPr>
        <w:pStyle w:val="ConsPlusNormal"/>
        <w:spacing w:line="360" w:lineRule="auto"/>
        <w:ind w:firstLine="709"/>
        <w:jc w:val="both"/>
        <w:rPr>
          <w:szCs w:val="28"/>
        </w:rPr>
      </w:pPr>
      <w:r>
        <w:t>-</w:t>
      </w:r>
      <w:r w:rsidRPr="006F2CE2">
        <w:rPr>
          <w:b/>
          <w:i/>
          <w:szCs w:val="28"/>
        </w:rPr>
        <w:t xml:space="preserve"> </w:t>
      </w:r>
      <w:r>
        <w:rPr>
          <w:szCs w:val="28"/>
        </w:rPr>
        <w:t>н</w:t>
      </w:r>
      <w:r w:rsidRPr="006F2CE2">
        <w:rPr>
          <w:szCs w:val="28"/>
        </w:rPr>
        <w:t xml:space="preserve">арушения </w:t>
      </w:r>
      <w:r>
        <w:rPr>
          <w:szCs w:val="28"/>
        </w:rPr>
        <w:t xml:space="preserve">требований промышленной безопасности </w:t>
      </w:r>
      <w:r w:rsidRPr="006F2CE2">
        <w:rPr>
          <w:szCs w:val="28"/>
        </w:rPr>
        <w:t>по ве</w:t>
      </w:r>
      <w:r>
        <w:rPr>
          <w:szCs w:val="28"/>
        </w:rPr>
        <w:t xml:space="preserve">дению </w:t>
      </w:r>
      <w:r>
        <w:rPr>
          <w:szCs w:val="28"/>
        </w:rPr>
        <w:lastRenderedPageBreak/>
        <w:t>технологического процесса;</w:t>
      </w:r>
    </w:p>
    <w:p w:rsidR="006F2CE2" w:rsidRPr="001A4F55" w:rsidRDefault="006F2CE2" w:rsidP="00AA5547">
      <w:pPr>
        <w:spacing w:after="0" w:line="360" w:lineRule="auto"/>
        <w:ind w:firstLine="709"/>
        <w:jc w:val="both"/>
        <w:rPr>
          <w:b/>
          <w:i/>
          <w:sz w:val="28"/>
          <w:szCs w:val="28"/>
        </w:rPr>
      </w:pPr>
      <w:r>
        <w:rPr>
          <w:szCs w:val="28"/>
        </w:rPr>
        <w:t xml:space="preserve">- </w:t>
      </w:r>
      <w:r>
        <w:rPr>
          <w:rFonts w:ascii="Times New Roman" w:hAnsi="Times New Roman" w:cs="Times New Roman"/>
          <w:sz w:val="28"/>
          <w:szCs w:val="28"/>
        </w:rPr>
        <w:t>н</w:t>
      </w:r>
      <w:r w:rsidRPr="006F2CE2">
        <w:rPr>
          <w:rFonts w:ascii="Times New Roman" w:hAnsi="Times New Roman" w:cs="Times New Roman"/>
          <w:sz w:val="28"/>
          <w:szCs w:val="28"/>
        </w:rPr>
        <w:t>арушения по системам контроля, управления и противоаварийной автоматической защите, обеспечивающие безопасность ве</w:t>
      </w:r>
      <w:r w:rsidR="000603E3">
        <w:rPr>
          <w:rFonts w:ascii="Times New Roman" w:hAnsi="Times New Roman" w:cs="Times New Roman"/>
          <w:sz w:val="28"/>
          <w:szCs w:val="28"/>
        </w:rPr>
        <w:t>дения технологических процессов.</w:t>
      </w:r>
    </w:p>
    <w:p w:rsidR="006F2CE2" w:rsidRPr="006F2CE2" w:rsidRDefault="006F2CE2" w:rsidP="00AA5547">
      <w:pPr>
        <w:pStyle w:val="ConsPlusNormal"/>
        <w:spacing w:line="360" w:lineRule="auto"/>
        <w:ind w:firstLine="709"/>
        <w:jc w:val="both"/>
      </w:pPr>
    </w:p>
    <w:p w:rsidR="006A7FA7" w:rsidRPr="006A7FA7" w:rsidRDefault="006A7FA7" w:rsidP="00AA5547">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r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За 12 месяцев 2017 года проведено 300 проверок (за аналогичный период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- 317 проверок), в том числе 158 проверок в рамках режима постоянного государственного надзора (за аналогичный период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113 проверки); выявлено 1314 нарушений (за аналогичный период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1401 нарушение), назначено 19</w:t>
      </w:r>
      <w:r w:rsidR="008C0151">
        <w:rPr>
          <w:rFonts w:ascii="Times New Roman" w:hAnsi="Times New Roman" w:cs="Times New Roman"/>
          <w:sz w:val="28"/>
          <w:szCs w:val="28"/>
        </w:rPr>
        <w:t>3</w:t>
      </w:r>
      <w:r w:rsidRPr="000603E3">
        <w:rPr>
          <w:rFonts w:ascii="Times New Roman" w:hAnsi="Times New Roman" w:cs="Times New Roman"/>
          <w:sz w:val="28"/>
          <w:szCs w:val="28"/>
        </w:rPr>
        <w:t xml:space="preserve"> административных наказаний (за аналогичный период 2016г. – 228 административных наказаний), в том числе привлечены к административной ответственности в виде штрафа:</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- 5</w:t>
      </w:r>
      <w:r w:rsidR="008C0151">
        <w:rPr>
          <w:rFonts w:ascii="Times New Roman" w:hAnsi="Times New Roman" w:cs="Times New Roman"/>
          <w:sz w:val="28"/>
          <w:szCs w:val="28"/>
        </w:rPr>
        <w:t>4</w:t>
      </w:r>
      <w:r w:rsidRPr="000603E3">
        <w:rPr>
          <w:rFonts w:ascii="Times New Roman" w:hAnsi="Times New Roman" w:cs="Times New Roman"/>
          <w:sz w:val="28"/>
          <w:szCs w:val="28"/>
        </w:rPr>
        <w:t xml:space="preserve"> юридическое лицо на сумму  15</w:t>
      </w:r>
      <w:r w:rsidR="008C0151">
        <w:rPr>
          <w:rFonts w:ascii="Times New Roman" w:hAnsi="Times New Roman" w:cs="Times New Roman"/>
          <w:sz w:val="28"/>
          <w:szCs w:val="28"/>
        </w:rPr>
        <w:t>2</w:t>
      </w:r>
      <w:r w:rsidRPr="000603E3">
        <w:rPr>
          <w:rFonts w:ascii="Times New Roman" w:hAnsi="Times New Roman" w:cs="Times New Roman"/>
          <w:sz w:val="28"/>
          <w:szCs w:val="28"/>
        </w:rPr>
        <w:t>55,0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- 51 юр./л. на сумму  16450,0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- 13</w:t>
      </w:r>
      <w:r w:rsidR="008C0151">
        <w:rPr>
          <w:rFonts w:ascii="Times New Roman" w:hAnsi="Times New Roman" w:cs="Times New Roman"/>
          <w:sz w:val="28"/>
          <w:szCs w:val="28"/>
        </w:rPr>
        <w:t>0</w:t>
      </w:r>
      <w:r w:rsidRPr="000603E3">
        <w:rPr>
          <w:rFonts w:ascii="Times New Roman" w:hAnsi="Times New Roman" w:cs="Times New Roman"/>
          <w:sz w:val="28"/>
          <w:szCs w:val="28"/>
        </w:rPr>
        <w:t xml:space="preserve"> должностных лиц на сумму 29</w:t>
      </w:r>
      <w:r w:rsidR="008C0151">
        <w:rPr>
          <w:rFonts w:ascii="Times New Roman" w:hAnsi="Times New Roman" w:cs="Times New Roman"/>
          <w:sz w:val="28"/>
          <w:szCs w:val="28"/>
        </w:rPr>
        <w:t>3</w:t>
      </w:r>
      <w:r w:rsidRPr="000603E3">
        <w:rPr>
          <w:rFonts w:ascii="Times New Roman" w:hAnsi="Times New Roman" w:cs="Times New Roman"/>
          <w:sz w:val="28"/>
          <w:szCs w:val="28"/>
        </w:rPr>
        <w:t>6,0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- 166 д./л. на сумму  3785,0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гражданские лица не привлекались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- 3 гр./л.  на сумму 6,0 тыс. руб.).</w:t>
      </w:r>
    </w:p>
    <w:p w:rsidR="000603E3" w:rsidRPr="000603E3" w:rsidRDefault="000603E3" w:rsidP="00AA5547">
      <w:pPr>
        <w:spacing w:after="0" w:line="360" w:lineRule="auto"/>
        <w:ind w:firstLine="709"/>
        <w:jc w:val="both"/>
        <w:rPr>
          <w:rFonts w:ascii="Times New Roman" w:hAnsi="Times New Roman" w:cs="Times New Roman"/>
          <w:bCs/>
          <w:sz w:val="28"/>
          <w:szCs w:val="28"/>
        </w:rPr>
      </w:pPr>
      <w:r w:rsidRPr="000603E3">
        <w:rPr>
          <w:rFonts w:ascii="Times New Roman" w:hAnsi="Times New Roman" w:cs="Times New Roman"/>
          <w:sz w:val="28"/>
          <w:szCs w:val="28"/>
        </w:rPr>
        <w:t>Применено 9 административных наказаний в виде приостановления деятельности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 xml:space="preserve">г. - 4 административных наказания в виде приостановления деятельности) в отношении </w:t>
      </w:r>
      <w:r w:rsidRPr="000603E3">
        <w:rPr>
          <w:rFonts w:ascii="Times New Roman" w:hAnsi="Times New Roman" w:cs="Times New Roman"/>
          <w:bCs/>
          <w:sz w:val="28"/>
          <w:szCs w:val="28"/>
        </w:rPr>
        <w:t>организаций, эксплуатирующих опасные производственные объекты.</w:t>
      </w:r>
    </w:p>
    <w:p w:rsidR="000603E3" w:rsidRPr="000603E3" w:rsidRDefault="000603E3" w:rsidP="00AA5547">
      <w:pPr>
        <w:spacing w:after="0" w:line="360" w:lineRule="auto"/>
        <w:ind w:firstLine="709"/>
        <w:jc w:val="both"/>
        <w:rPr>
          <w:rFonts w:ascii="Times New Roman" w:hAnsi="Times New Roman" w:cs="Times New Roman"/>
          <w:color w:val="000000"/>
          <w:spacing w:val="-8"/>
          <w:sz w:val="28"/>
          <w:szCs w:val="28"/>
          <w:u w:val="single"/>
        </w:rPr>
      </w:pPr>
      <w:r w:rsidRPr="000603E3">
        <w:rPr>
          <w:rFonts w:ascii="Times New Roman" w:hAnsi="Times New Roman" w:cs="Times New Roman"/>
          <w:color w:val="000000"/>
          <w:spacing w:val="-8"/>
          <w:sz w:val="28"/>
          <w:szCs w:val="28"/>
          <w:u w:val="single"/>
        </w:rPr>
        <w:t>Кемеровская область:</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проведено 37 проверок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 xml:space="preserve">г. - 51 проверка); </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выявлены 233 нарушения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- 275 нарушений);</w:t>
      </w:r>
    </w:p>
    <w:p w:rsidR="000603E3" w:rsidRPr="000603E3" w:rsidRDefault="000603E3" w:rsidP="00AA5547">
      <w:pPr>
        <w:spacing w:after="0" w:line="360" w:lineRule="auto"/>
        <w:ind w:firstLine="709"/>
        <w:jc w:val="both"/>
        <w:rPr>
          <w:rFonts w:ascii="Times New Roman" w:hAnsi="Times New Roman" w:cs="Times New Roman"/>
          <w:bCs/>
          <w:sz w:val="28"/>
          <w:szCs w:val="28"/>
        </w:rPr>
      </w:pPr>
      <w:proofErr w:type="gramStart"/>
      <w:r w:rsidRPr="000603E3">
        <w:rPr>
          <w:rFonts w:ascii="Times New Roman" w:hAnsi="Times New Roman" w:cs="Times New Roman"/>
          <w:sz w:val="28"/>
          <w:szCs w:val="28"/>
        </w:rPr>
        <w:t>- назначено 39 административных наказаний (за 12 мес. 2016г. – 47 административных наказаний), в том числе привлечены к административной ответственности в виде штрафа:</w:t>
      </w:r>
      <w:proofErr w:type="gramEnd"/>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lastRenderedPageBreak/>
        <w:t>- 5 юридических лиц на сумму  1300,0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- 10 юр./л. на сумму  3250,0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- 32 должностных лица на сумму  720,0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- 34 д./л. на сумму  700,0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гражданские лица не привлекались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- 2 гр./л.  на сумму 4,0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Применено 2 административных наказания в виде приостановления деятельности в отношении организаций, эксплуатирующих опасные производственные объекты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 административное наказание в виде приостановления деятельности)</w:t>
      </w:r>
      <w:r>
        <w:rPr>
          <w:rFonts w:ascii="Times New Roman" w:hAnsi="Times New Roman" w:cs="Times New Roman"/>
          <w:sz w:val="28"/>
          <w:szCs w:val="28"/>
        </w:rPr>
        <w:t>.</w:t>
      </w:r>
    </w:p>
    <w:p w:rsidR="000603E3" w:rsidRPr="000603E3" w:rsidRDefault="000603E3" w:rsidP="00AA5547">
      <w:pPr>
        <w:spacing w:after="0" w:line="360" w:lineRule="auto"/>
        <w:ind w:firstLine="709"/>
        <w:jc w:val="both"/>
        <w:rPr>
          <w:rFonts w:ascii="Times New Roman" w:hAnsi="Times New Roman" w:cs="Times New Roman"/>
          <w:sz w:val="28"/>
          <w:szCs w:val="28"/>
          <w:u w:val="single"/>
        </w:rPr>
      </w:pPr>
      <w:r w:rsidRPr="000603E3">
        <w:rPr>
          <w:rFonts w:ascii="Times New Roman" w:hAnsi="Times New Roman" w:cs="Times New Roman"/>
          <w:sz w:val="28"/>
          <w:szCs w:val="28"/>
          <w:u w:val="single"/>
        </w:rPr>
        <w:t>Алтайский край:</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проведена 41 проверка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 xml:space="preserve">г. - 44 проверки); </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выявлено 462 нарушения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261 нарушение);</w:t>
      </w:r>
    </w:p>
    <w:p w:rsidR="000603E3" w:rsidRPr="000603E3" w:rsidRDefault="000603E3" w:rsidP="00AA5547">
      <w:pPr>
        <w:spacing w:after="0" w:line="360" w:lineRule="auto"/>
        <w:ind w:firstLine="709"/>
        <w:jc w:val="both"/>
        <w:rPr>
          <w:rFonts w:ascii="Times New Roman" w:hAnsi="Times New Roman" w:cs="Times New Roman"/>
          <w:bCs/>
          <w:sz w:val="28"/>
          <w:szCs w:val="28"/>
        </w:rPr>
      </w:pPr>
      <w:r w:rsidRPr="000603E3">
        <w:rPr>
          <w:rFonts w:ascii="Times New Roman" w:hAnsi="Times New Roman" w:cs="Times New Roman"/>
          <w:sz w:val="28"/>
          <w:szCs w:val="28"/>
        </w:rPr>
        <w:t>- назначено 52 административных наказания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- 44 административных наказания), в том числе в виде штрафа:</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- 11 юридических лиц на сумму  2400,0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- 5 юр./л. на сумму  1300,0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- 36 должностных лиц на сумму  831,0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- 37 д./л. на сумму  905,0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гражданские лица не привлекались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 гр./л. на сумму 2,0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Применено 2 административных наказания в виде приостановления деятельности в отношении организаций, эксплуатирующих опасные производственные объекты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 административное наказание в виде приостановления деятельности)</w:t>
      </w:r>
      <w:r>
        <w:rPr>
          <w:rFonts w:ascii="Times New Roman" w:hAnsi="Times New Roman" w:cs="Times New Roman"/>
          <w:sz w:val="28"/>
          <w:szCs w:val="28"/>
        </w:rPr>
        <w:t>.</w:t>
      </w:r>
    </w:p>
    <w:p w:rsidR="000603E3" w:rsidRPr="000603E3" w:rsidRDefault="000603E3" w:rsidP="00AA5547">
      <w:pPr>
        <w:spacing w:after="0" w:line="360" w:lineRule="auto"/>
        <w:ind w:firstLine="709"/>
        <w:jc w:val="both"/>
        <w:rPr>
          <w:rFonts w:ascii="Times New Roman" w:hAnsi="Times New Roman" w:cs="Times New Roman"/>
          <w:sz w:val="28"/>
          <w:szCs w:val="28"/>
          <w:u w:val="single"/>
        </w:rPr>
      </w:pPr>
      <w:r w:rsidRPr="000603E3">
        <w:rPr>
          <w:rFonts w:ascii="Times New Roman" w:hAnsi="Times New Roman" w:cs="Times New Roman"/>
          <w:sz w:val="28"/>
          <w:szCs w:val="28"/>
          <w:u w:val="single"/>
        </w:rPr>
        <w:t>Новосибирская область</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проведено 30 проверок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 xml:space="preserve">г. - 38 проверок); </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выявлено 182 нарушения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- 196 нарушений);</w:t>
      </w:r>
    </w:p>
    <w:p w:rsidR="000603E3" w:rsidRPr="000603E3" w:rsidRDefault="000603E3" w:rsidP="00AA5547">
      <w:pPr>
        <w:spacing w:after="0" w:line="360" w:lineRule="auto"/>
        <w:ind w:firstLine="709"/>
        <w:jc w:val="both"/>
        <w:rPr>
          <w:rFonts w:ascii="Times New Roman" w:hAnsi="Times New Roman" w:cs="Times New Roman"/>
          <w:bCs/>
          <w:sz w:val="28"/>
          <w:szCs w:val="28"/>
          <w:highlight w:val="yellow"/>
        </w:rPr>
      </w:pPr>
      <w:proofErr w:type="gramStart"/>
      <w:r w:rsidRPr="000603E3">
        <w:rPr>
          <w:rFonts w:ascii="Times New Roman" w:hAnsi="Times New Roman" w:cs="Times New Roman"/>
          <w:sz w:val="28"/>
          <w:szCs w:val="28"/>
        </w:rPr>
        <w:lastRenderedPageBreak/>
        <w:t>- назначено 35 административных наказания (за 12 мес. 2016г. - 26 административных наказаний), в том числе: привлечены к административной ответственности в виде штрафа:</w:t>
      </w:r>
      <w:proofErr w:type="gramEnd"/>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- 8 юридических лиц на сумму  2500,0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- 3 юр./л. на сумму  700,0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- 24 должностных лиц на сумму 520,0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- 22 д./л. на сумму  530,0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Применено 3 административных наказания в виде приостановления деятельности  в отношении организаций, эксплуатирующих опасные производственные объекты (за 12 мес. 2016г. – 1 административное наказание в виде приостановления деятельности)</w:t>
      </w:r>
      <w:r>
        <w:rPr>
          <w:rFonts w:ascii="Times New Roman" w:hAnsi="Times New Roman" w:cs="Times New Roman"/>
          <w:sz w:val="28"/>
          <w:szCs w:val="28"/>
        </w:rPr>
        <w:t>.</w:t>
      </w:r>
    </w:p>
    <w:p w:rsidR="000603E3" w:rsidRPr="000603E3" w:rsidRDefault="000603E3" w:rsidP="00AA5547">
      <w:pPr>
        <w:spacing w:after="0" w:line="360" w:lineRule="auto"/>
        <w:ind w:firstLine="709"/>
        <w:jc w:val="both"/>
        <w:rPr>
          <w:rFonts w:ascii="Times New Roman" w:hAnsi="Times New Roman" w:cs="Times New Roman"/>
          <w:sz w:val="28"/>
          <w:szCs w:val="28"/>
          <w:u w:val="single"/>
        </w:rPr>
      </w:pPr>
      <w:r w:rsidRPr="000603E3">
        <w:rPr>
          <w:rFonts w:ascii="Times New Roman" w:hAnsi="Times New Roman" w:cs="Times New Roman"/>
          <w:sz w:val="28"/>
          <w:szCs w:val="28"/>
          <w:u w:val="single"/>
        </w:rPr>
        <w:t>Омская область</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проведено 181 проверка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 xml:space="preserve">г. - 146 проверок); </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выявлено 369 нарушений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473 нарушений);</w:t>
      </w:r>
    </w:p>
    <w:p w:rsidR="000603E3" w:rsidRPr="000603E3" w:rsidRDefault="000603E3" w:rsidP="00AA5547">
      <w:pPr>
        <w:spacing w:after="0" w:line="360" w:lineRule="auto"/>
        <w:ind w:firstLine="709"/>
        <w:jc w:val="both"/>
        <w:rPr>
          <w:rFonts w:ascii="Times New Roman" w:hAnsi="Times New Roman" w:cs="Times New Roman"/>
          <w:bCs/>
          <w:sz w:val="28"/>
          <w:szCs w:val="28"/>
        </w:rPr>
      </w:pPr>
      <w:r w:rsidRPr="000603E3">
        <w:rPr>
          <w:rFonts w:ascii="Times New Roman" w:hAnsi="Times New Roman" w:cs="Times New Roman"/>
          <w:sz w:val="28"/>
          <w:szCs w:val="28"/>
        </w:rPr>
        <w:t>- назначено 51 административное наказание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- 84 административных наказания), в том числе: привлечены к административной ответственности в виде штрафа:</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- 26 юридических лиц на сумму 7955,0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- 27 юр./л. на сумму  9500,0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- 23 должностных лица на сумму  525,0 тыс. руб.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- 55 д./л. на сумму  1240,0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Применено 2 административных наказания в виде приостановления деятельности в отношении организаций, эксплуатирующих опасные производственные объекты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административных наказаний в виде приостановления деятельности не применялось)</w:t>
      </w:r>
      <w:r w:rsidR="008249DD">
        <w:rPr>
          <w:rFonts w:ascii="Times New Roman" w:hAnsi="Times New Roman" w:cs="Times New Roman"/>
          <w:sz w:val="28"/>
          <w:szCs w:val="28"/>
        </w:rPr>
        <w:t>.</w:t>
      </w:r>
    </w:p>
    <w:p w:rsidR="000603E3" w:rsidRPr="000603E3" w:rsidRDefault="000603E3" w:rsidP="00AA5547">
      <w:pPr>
        <w:spacing w:after="0" w:line="360" w:lineRule="auto"/>
        <w:ind w:firstLine="709"/>
        <w:jc w:val="both"/>
        <w:rPr>
          <w:rFonts w:ascii="Times New Roman" w:hAnsi="Times New Roman" w:cs="Times New Roman"/>
          <w:sz w:val="28"/>
          <w:szCs w:val="28"/>
          <w:u w:val="single"/>
        </w:rPr>
      </w:pPr>
      <w:r w:rsidRPr="000603E3">
        <w:rPr>
          <w:rFonts w:ascii="Times New Roman" w:hAnsi="Times New Roman" w:cs="Times New Roman"/>
          <w:sz w:val="28"/>
          <w:szCs w:val="28"/>
          <w:u w:val="single"/>
        </w:rPr>
        <w:t>Томская область</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проведено 11 проверок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 xml:space="preserve">г. - 38 проверок);  </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выявлено 68 нарушений (за 12 мес. 2016</w:t>
      </w:r>
      <w:r w:rsidR="003B41BE">
        <w:rPr>
          <w:rFonts w:ascii="Times New Roman" w:hAnsi="Times New Roman" w:cs="Times New Roman"/>
          <w:sz w:val="28"/>
          <w:szCs w:val="28"/>
        </w:rPr>
        <w:t xml:space="preserve"> </w:t>
      </w:r>
      <w:r w:rsidRPr="000603E3">
        <w:rPr>
          <w:rFonts w:ascii="Times New Roman" w:hAnsi="Times New Roman" w:cs="Times New Roman"/>
          <w:sz w:val="28"/>
          <w:szCs w:val="28"/>
        </w:rPr>
        <w:t>г. - 196 нарушений);</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lastRenderedPageBreak/>
        <w:t>- назначено 19 административных наказаний (за 12 мес. 2016г. – 14 административных наказаний), привлечено к административной ответственности в виде штрафа:</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4 юридических лица на сумму  1100,0 тыс. руб. (за 12 мес. 2016г. -  3  юр./л. на сумму 600,0 тыс. руб.).</w:t>
      </w:r>
    </w:p>
    <w:p w:rsidR="000603E3" w:rsidRPr="000603E3" w:rsidRDefault="000603E3" w:rsidP="00AA5547">
      <w:pPr>
        <w:spacing w:after="0" w:line="360" w:lineRule="auto"/>
        <w:ind w:firstLine="709"/>
        <w:jc w:val="both"/>
        <w:rPr>
          <w:rFonts w:ascii="Times New Roman" w:hAnsi="Times New Roman" w:cs="Times New Roman"/>
          <w:sz w:val="28"/>
          <w:szCs w:val="28"/>
        </w:rPr>
      </w:pPr>
      <w:r w:rsidRPr="000603E3">
        <w:rPr>
          <w:rFonts w:ascii="Times New Roman" w:hAnsi="Times New Roman" w:cs="Times New Roman"/>
          <w:sz w:val="28"/>
          <w:szCs w:val="28"/>
        </w:rPr>
        <w:t>- 15 должностных лиц на сумму  340,0 тыс. руб. (за 12 мес. 2016г. - 9 д./л. на сумму  210,0 тыс. руб.).</w:t>
      </w:r>
    </w:p>
    <w:p w:rsidR="000603E3" w:rsidRPr="000603E3" w:rsidRDefault="000603E3" w:rsidP="00AA5547">
      <w:pPr>
        <w:spacing w:after="0" w:line="360" w:lineRule="auto"/>
        <w:ind w:firstLine="709"/>
        <w:jc w:val="both"/>
        <w:rPr>
          <w:rFonts w:ascii="Times New Roman" w:hAnsi="Times New Roman" w:cs="Times New Roman"/>
          <w:bCs/>
          <w:sz w:val="28"/>
          <w:szCs w:val="28"/>
        </w:rPr>
      </w:pPr>
      <w:r w:rsidRPr="000603E3">
        <w:rPr>
          <w:rFonts w:ascii="Times New Roman" w:hAnsi="Times New Roman" w:cs="Times New Roman"/>
          <w:sz w:val="28"/>
          <w:szCs w:val="28"/>
        </w:rPr>
        <w:t>Административных наказаний в виде приостановления деятельности в отношении организаций, эксплуатирующих опасные производственные объекты,  не применялось (за 12 мес. 2016г. – 1 административное наказание в виде приостановления деятельности).</w:t>
      </w:r>
    </w:p>
    <w:p w:rsidR="008249DD" w:rsidRPr="008249DD" w:rsidRDefault="008249DD" w:rsidP="00AA5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249DD">
        <w:rPr>
          <w:rFonts w:ascii="Times New Roman" w:hAnsi="Times New Roman" w:cs="Times New Roman"/>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05.05.2012г. №455 за 12 месяцев 2017 года  </w:t>
      </w:r>
      <w:r w:rsidRPr="008249DD">
        <w:rPr>
          <w:rFonts w:ascii="Times New Roman" w:hAnsi="Times New Roman" w:cs="Times New Roman"/>
          <w:bCs/>
          <w:sz w:val="28"/>
          <w:szCs w:val="28"/>
        </w:rPr>
        <w:t xml:space="preserve">Сибирским управлением Ростехнадзора </w:t>
      </w:r>
      <w:r w:rsidRPr="008249DD">
        <w:rPr>
          <w:rFonts w:ascii="Times New Roman" w:hAnsi="Times New Roman" w:cs="Times New Roman"/>
          <w:sz w:val="28"/>
          <w:szCs w:val="28"/>
        </w:rPr>
        <w:t xml:space="preserve">проведены 158 проверок (за аналогичный период 2016г. - 113 проверок) опасных производственных объектов нефтехимической и нефтеперерабатывающей промышленности в режиме постоянного государственного надзора. </w:t>
      </w:r>
      <w:proofErr w:type="gramEnd"/>
    </w:p>
    <w:p w:rsidR="008249DD" w:rsidRPr="008249DD" w:rsidRDefault="008249DD" w:rsidP="00AA5547">
      <w:pPr>
        <w:spacing w:after="0" w:line="360" w:lineRule="auto"/>
        <w:ind w:firstLine="709"/>
        <w:jc w:val="both"/>
        <w:rPr>
          <w:rFonts w:ascii="Times New Roman" w:hAnsi="Times New Roman" w:cs="Times New Roman"/>
          <w:bCs/>
          <w:sz w:val="28"/>
          <w:szCs w:val="28"/>
        </w:rPr>
      </w:pPr>
      <w:r w:rsidRPr="008249DD">
        <w:rPr>
          <w:rFonts w:ascii="Times New Roman" w:hAnsi="Times New Roman" w:cs="Times New Roman"/>
          <w:sz w:val="28"/>
          <w:szCs w:val="28"/>
        </w:rPr>
        <w:t>Выявлено 28 нарушений требований промышленной безопасности (за аналогичный период 2016г. – 74 нарушения), за которые привлечены к административной ответственности в виде штрафа:</w:t>
      </w:r>
    </w:p>
    <w:p w:rsidR="008249DD" w:rsidRPr="008249DD" w:rsidRDefault="008249DD" w:rsidP="00AA5547">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- 6 юридических лиц на сумму  1200,0 тыс. руб. (за 12 мес. 2016г. - 6 юр./л. на сумму  1200,0 тыс. руб.);</w:t>
      </w:r>
    </w:p>
    <w:p w:rsidR="008249DD" w:rsidRPr="008249DD" w:rsidRDefault="008249DD" w:rsidP="00AA5547">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- 3 должностных лица на сумму  60,0 тыс. руб. (за 12 мес. 2016г.  - 8 д./л. на сумму  160,0 тыс. руб.).</w:t>
      </w:r>
    </w:p>
    <w:p w:rsidR="008249DD" w:rsidRPr="008249DD" w:rsidRDefault="008249DD" w:rsidP="00AA5547">
      <w:pPr>
        <w:spacing w:after="0" w:line="360" w:lineRule="auto"/>
        <w:ind w:firstLine="709"/>
        <w:jc w:val="both"/>
        <w:rPr>
          <w:rFonts w:ascii="Times New Roman" w:hAnsi="Times New Roman" w:cs="Times New Roman"/>
          <w:bCs/>
          <w:sz w:val="28"/>
          <w:szCs w:val="28"/>
        </w:rPr>
      </w:pPr>
      <w:r w:rsidRPr="008249DD">
        <w:rPr>
          <w:rFonts w:ascii="Times New Roman" w:hAnsi="Times New Roman" w:cs="Times New Roman"/>
          <w:sz w:val="28"/>
          <w:szCs w:val="28"/>
        </w:rPr>
        <w:t>Административных наказаний в виде приостановления деятельности в отношении организаций, эксплуатирующих опасные производственные объекты,  не применялось.</w:t>
      </w:r>
    </w:p>
    <w:p w:rsidR="008249DD" w:rsidRPr="008249DD" w:rsidRDefault="008249DD" w:rsidP="00AA5547">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lastRenderedPageBreak/>
        <w:t>В целях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Устранение выявленных нарушений контролируются путем проведения внеплановых проверок по истечении срока, установленного в предписании. Информация  о результатах проведенных проверок вносится в Единый государственный реестр проверок.</w:t>
      </w:r>
    </w:p>
    <w:p w:rsidR="008249DD" w:rsidRPr="008249DD" w:rsidRDefault="008249DD" w:rsidP="00AA5547">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Плановые и внеплановые проверки проводятся в порядке, установленном требованиями Федерального закона от 26</w:t>
      </w:r>
      <w:r>
        <w:rPr>
          <w:rFonts w:ascii="Times New Roman" w:hAnsi="Times New Roman" w:cs="Times New Roman"/>
          <w:sz w:val="28"/>
          <w:szCs w:val="28"/>
        </w:rPr>
        <w:t xml:space="preserve"> декабря 2008 г.  </w:t>
      </w:r>
      <w:r w:rsidRPr="008249DD">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49DD" w:rsidRPr="008249DD" w:rsidRDefault="008249DD" w:rsidP="00AA5547">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При выявлении нарушений к лицам виновным в обязательном порядке применяются меры административных наказаний, предусмотренные КоАП РФ.</w:t>
      </w:r>
    </w:p>
    <w:p w:rsidR="008249DD" w:rsidRPr="008249DD" w:rsidRDefault="008249DD" w:rsidP="00AA5547">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Ведется контроль выполнения мероприятий предложенных комиссиями по расследованию причин аварий</w:t>
      </w:r>
      <w:r>
        <w:rPr>
          <w:rFonts w:ascii="Times New Roman" w:hAnsi="Times New Roman" w:cs="Times New Roman"/>
          <w:sz w:val="28"/>
          <w:szCs w:val="28"/>
        </w:rPr>
        <w:t xml:space="preserve"> и инцидентов</w:t>
      </w:r>
      <w:r w:rsidRPr="008249DD">
        <w:rPr>
          <w:rFonts w:ascii="Times New Roman" w:hAnsi="Times New Roman" w:cs="Times New Roman"/>
          <w:sz w:val="28"/>
          <w:szCs w:val="28"/>
        </w:rPr>
        <w:t>, произошедших в поднадзорных организациях.</w:t>
      </w:r>
    </w:p>
    <w:p w:rsidR="00431009" w:rsidRPr="008249DD" w:rsidRDefault="00431009" w:rsidP="00AA5547">
      <w:pPr>
        <w:widowControl w:val="0"/>
        <w:spacing w:after="0" w:line="360" w:lineRule="auto"/>
        <w:ind w:firstLine="709"/>
        <w:jc w:val="center"/>
        <w:rPr>
          <w:rFonts w:ascii="Times New Roman" w:hAnsi="Times New Roman" w:cs="Times New Roman"/>
          <w:b/>
          <w:sz w:val="28"/>
          <w:szCs w:val="28"/>
        </w:rPr>
      </w:pPr>
    </w:p>
    <w:p w:rsidR="002038BE" w:rsidRDefault="008D7661" w:rsidP="00AA5547">
      <w:pPr>
        <w:pStyle w:val="ConsPlusTitle"/>
        <w:spacing w:line="360" w:lineRule="auto"/>
        <w:ind w:firstLine="709"/>
        <w:jc w:val="center"/>
        <w:outlineLvl w:val="1"/>
      </w:pPr>
      <w:r w:rsidRPr="008D7661">
        <w:t xml:space="preserve">Описание </w:t>
      </w:r>
      <w:r w:rsidR="00C246CA">
        <w:t xml:space="preserve">основных </w:t>
      </w:r>
      <w:r w:rsidR="00097674">
        <w:t>проблем</w:t>
      </w:r>
      <w:r w:rsidRPr="008D7661">
        <w:t xml:space="preserve">, </w:t>
      </w:r>
      <w:r w:rsidR="00097674">
        <w:t>которые могут препятствовать реализации</w:t>
      </w:r>
      <w:r w:rsidRPr="008D7661">
        <w:t xml:space="preserve"> </w:t>
      </w:r>
      <w:r w:rsidR="00F10CC7">
        <w:t>П</w:t>
      </w:r>
      <w:r w:rsidR="00C162E9">
        <w:t>одп</w:t>
      </w:r>
      <w:r w:rsidRPr="008D7661">
        <w:t>рограмм</w:t>
      </w:r>
      <w:r w:rsidR="00097674">
        <w:t>ы</w:t>
      </w:r>
    </w:p>
    <w:p w:rsidR="00195099" w:rsidRPr="00195099" w:rsidRDefault="00195099" w:rsidP="00AA5547">
      <w:pPr>
        <w:spacing w:after="0" w:line="360" w:lineRule="auto"/>
        <w:ind w:firstLine="709"/>
        <w:jc w:val="both"/>
        <w:rPr>
          <w:rFonts w:ascii="Times New Roman" w:hAnsi="Times New Roman" w:cs="Times New Roman"/>
          <w:color w:val="000000"/>
          <w:sz w:val="28"/>
          <w:szCs w:val="28"/>
        </w:rPr>
      </w:pPr>
      <w:r w:rsidRPr="00195099">
        <w:rPr>
          <w:rFonts w:ascii="Times New Roman" w:hAnsi="Times New Roman" w:cs="Times New Roman"/>
          <w:color w:val="000000"/>
          <w:sz w:val="28"/>
          <w:szCs w:val="28"/>
        </w:rPr>
        <w:t>В целом на объектах нефтехимической направленности  состояние промышленной безопасности поддерживается на достаточно высоком уровне.</w:t>
      </w:r>
    </w:p>
    <w:p w:rsidR="00195099" w:rsidRPr="00195099" w:rsidRDefault="00195099" w:rsidP="00AA5547">
      <w:pPr>
        <w:spacing w:after="0" w:line="360" w:lineRule="auto"/>
        <w:ind w:firstLine="709"/>
        <w:jc w:val="both"/>
        <w:rPr>
          <w:rFonts w:ascii="Times New Roman" w:hAnsi="Times New Roman" w:cs="Times New Roman"/>
          <w:color w:val="000000"/>
          <w:sz w:val="28"/>
          <w:szCs w:val="28"/>
        </w:rPr>
      </w:pPr>
      <w:r w:rsidRPr="00195099">
        <w:rPr>
          <w:rFonts w:ascii="Times New Roman" w:hAnsi="Times New Roman" w:cs="Times New Roman"/>
          <w:color w:val="000000"/>
          <w:sz w:val="28"/>
          <w:szCs w:val="28"/>
        </w:rPr>
        <w:t>Вместе с тем, нерешенными техническими проблемами объектов нефтепродуктообеспечения  остаются: недостаточное оснащение резервуарного парка средствами автоматической защиты и ПАЗ (приборы контроля уровня, автоматическая система газового анализа и т.д.); систем налива и слива  с модернизированными, автоматическими установками типа АСН и УСН.</w:t>
      </w:r>
    </w:p>
    <w:p w:rsidR="00195099" w:rsidRPr="0081609C" w:rsidRDefault="00195099" w:rsidP="00AA5547">
      <w:pPr>
        <w:pStyle w:val="1"/>
        <w:shd w:val="clear" w:color="auto" w:fill="FFFFFF"/>
        <w:tabs>
          <w:tab w:val="left" w:pos="720"/>
        </w:tabs>
        <w:spacing w:line="360" w:lineRule="auto"/>
        <w:ind w:firstLine="709"/>
        <w:jc w:val="both"/>
        <w:rPr>
          <w:bCs/>
          <w:sz w:val="28"/>
          <w:szCs w:val="28"/>
        </w:rPr>
      </w:pPr>
      <w:r w:rsidRPr="00195099">
        <w:rPr>
          <w:sz w:val="28"/>
          <w:szCs w:val="28"/>
        </w:rPr>
        <w:t>Одной из причин этого являются финансово-экономические затруднения предприятий и высокая стоимость оборудования.</w:t>
      </w:r>
      <w:r>
        <w:rPr>
          <w:sz w:val="28"/>
          <w:szCs w:val="28"/>
        </w:rPr>
        <w:t xml:space="preserve"> За отчётный период 2017</w:t>
      </w:r>
      <w:r w:rsidRPr="0081609C">
        <w:rPr>
          <w:sz w:val="28"/>
          <w:szCs w:val="28"/>
        </w:rPr>
        <w:t xml:space="preserve"> года </w:t>
      </w:r>
      <w:r w:rsidRPr="0081609C">
        <w:rPr>
          <w:bCs/>
          <w:sz w:val="28"/>
          <w:szCs w:val="28"/>
        </w:rPr>
        <w:t xml:space="preserve">Сибирским управлением </w:t>
      </w:r>
      <w:r w:rsidRPr="0081609C">
        <w:rPr>
          <w:sz w:val="28"/>
          <w:szCs w:val="28"/>
        </w:rPr>
        <w:t xml:space="preserve">проводилась работа по надзору за выполнением </w:t>
      </w:r>
      <w:r w:rsidRPr="0081609C">
        <w:rPr>
          <w:sz w:val="28"/>
          <w:szCs w:val="28"/>
        </w:rPr>
        <w:lastRenderedPageBreak/>
        <w:t>требований промышленной безопасности и лицензионных требований на</w:t>
      </w:r>
      <w:r w:rsidRPr="0081609C">
        <w:rPr>
          <w:bCs/>
          <w:sz w:val="28"/>
          <w:szCs w:val="28"/>
        </w:rPr>
        <w:t xml:space="preserve"> опасных производственных объектах нефтехимической и нефтеперерабатывающей промышленности.</w:t>
      </w:r>
    </w:p>
    <w:p w:rsidR="00195099" w:rsidRPr="0081609C" w:rsidRDefault="00195099" w:rsidP="00AA5547">
      <w:pPr>
        <w:pStyle w:val="1"/>
        <w:shd w:val="clear" w:color="auto" w:fill="FFFFFF"/>
        <w:tabs>
          <w:tab w:val="left" w:pos="720"/>
        </w:tabs>
        <w:spacing w:line="360" w:lineRule="auto"/>
        <w:ind w:firstLine="709"/>
        <w:jc w:val="both"/>
        <w:rPr>
          <w:sz w:val="28"/>
          <w:szCs w:val="28"/>
        </w:rPr>
      </w:pPr>
      <w:r w:rsidRPr="0081609C">
        <w:rPr>
          <w:bCs/>
          <w:sz w:val="28"/>
          <w:szCs w:val="28"/>
        </w:rPr>
        <w:t xml:space="preserve">Инспекторами </w:t>
      </w:r>
      <w:r w:rsidRPr="0081609C">
        <w:rPr>
          <w:sz w:val="28"/>
          <w:szCs w:val="28"/>
        </w:rPr>
        <w:t>контролировалось выполнение утвержденных и согласованных планов мероприятий по доведению состояния промышленной безопасности до требований действующих нормативно-технических документов. Состояние промышленной безопасности на поднадзорных опасных производственных объектах</w:t>
      </w:r>
      <w:r w:rsidRPr="0081609C">
        <w:rPr>
          <w:bCs/>
          <w:sz w:val="28"/>
          <w:szCs w:val="28"/>
        </w:rPr>
        <w:t xml:space="preserve"> нефтехимической и нефтеперерабатывающей промышленности </w:t>
      </w:r>
      <w:r w:rsidRPr="0081609C">
        <w:rPr>
          <w:sz w:val="28"/>
          <w:szCs w:val="28"/>
        </w:rPr>
        <w:t xml:space="preserve">оценивается как удовлетворительное. </w:t>
      </w:r>
    </w:p>
    <w:p w:rsidR="00195099" w:rsidRPr="009A1E6D" w:rsidRDefault="00195099" w:rsidP="00AA5547">
      <w:pPr>
        <w:spacing w:after="0" w:line="360" w:lineRule="auto"/>
        <w:ind w:firstLine="709"/>
        <w:jc w:val="both"/>
        <w:rPr>
          <w:rFonts w:ascii="Times New Roman" w:hAnsi="Times New Roman" w:cs="Times New Roman"/>
          <w:sz w:val="28"/>
          <w:szCs w:val="28"/>
        </w:rPr>
      </w:pPr>
      <w:r w:rsidRPr="00195099">
        <w:rPr>
          <w:rFonts w:ascii="Times New Roman" w:hAnsi="Times New Roman" w:cs="Times New Roman"/>
          <w:sz w:val="28"/>
          <w:szCs w:val="28"/>
        </w:rPr>
        <w:t xml:space="preserve">Вместе с тем на отдельных предприятиях выявляются нарушения в организации защищенности, содержании средств ПАЗ, наличия согласованных планов мероприятий по локализации и ликвидации последствий аварий. Руководители таких предприятий привлекаются к административной ответственности, им выдаются предписания с требованиями принятия неотложных мер. </w:t>
      </w:r>
    </w:p>
    <w:p w:rsidR="00C162E9" w:rsidRDefault="00C162E9" w:rsidP="00AA5547">
      <w:pPr>
        <w:pStyle w:val="ConsPlusTitle"/>
        <w:spacing w:line="360" w:lineRule="auto"/>
        <w:ind w:firstLine="709"/>
        <w:jc w:val="center"/>
        <w:outlineLvl w:val="1"/>
      </w:pPr>
    </w:p>
    <w:p w:rsidR="001308F0" w:rsidRPr="002038BE" w:rsidRDefault="002038BE" w:rsidP="00AA5547">
      <w:pPr>
        <w:pStyle w:val="ConsPlusTitle"/>
        <w:spacing w:line="360" w:lineRule="auto"/>
        <w:ind w:firstLine="709"/>
        <w:jc w:val="center"/>
        <w:outlineLvl w:val="1"/>
      </w:pPr>
      <w:r w:rsidRPr="002038BE">
        <w:t>III. ЦЕЛИ, ЗАДАЧИ И ПРИНЦИПЫ ПРОВЕДЕНИЯ</w:t>
      </w:r>
    </w:p>
    <w:p w:rsidR="001308F0" w:rsidRDefault="002038BE" w:rsidP="00AA5547">
      <w:pPr>
        <w:pStyle w:val="ConsPlusTitle"/>
        <w:spacing w:line="360" w:lineRule="auto"/>
        <w:ind w:firstLine="709"/>
        <w:jc w:val="center"/>
      </w:pPr>
      <w:r w:rsidRPr="002038BE">
        <w:t>ПРОФИЛАКТИЧЕСКИХ МЕРОПРИЯТИЙ</w:t>
      </w:r>
    </w:p>
    <w:p w:rsidR="00C162E9" w:rsidRPr="002038BE" w:rsidRDefault="00C162E9" w:rsidP="00AA5547">
      <w:pPr>
        <w:pStyle w:val="ConsPlusTitle"/>
        <w:spacing w:line="360" w:lineRule="auto"/>
        <w:ind w:firstLine="709"/>
        <w:jc w:val="center"/>
      </w:pPr>
    </w:p>
    <w:p w:rsidR="00961A77" w:rsidRDefault="00961A77" w:rsidP="00AA5547">
      <w:pPr>
        <w:pStyle w:val="ConsPlusNormal"/>
        <w:spacing w:line="360" w:lineRule="auto"/>
        <w:ind w:firstLine="709"/>
        <w:jc w:val="both"/>
      </w:pPr>
      <w:r>
        <w:t xml:space="preserve">Профилактика нарушений обязательных требований </w:t>
      </w:r>
      <w:r w:rsidR="00504550">
        <w:t>–</w:t>
      </w:r>
      <w:r>
        <w:t xml:space="preserve"> это системно организованная деятельность </w:t>
      </w:r>
      <w:r w:rsidR="009A1E6D" w:rsidRPr="008249DD">
        <w:rPr>
          <w:szCs w:val="28"/>
        </w:rPr>
        <w:t>Сибирского управления</w:t>
      </w:r>
      <w:r>
        <w:t xml:space="preserve">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961A77" w:rsidRDefault="009A1E6D" w:rsidP="00AA5547">
      <w:pPr>
        <w:pStyle w:val="ConsPlusNormal"/>
        <w:spacing w:line="360" w:lineRule="auto"/>
        <w:ind w:firstLine="709"/>
        <w:jc w:val="both"/>
      </w:pPr>
      <w:r>
        <w:t xml:space="preserve">- </w:t>
      </w:r>
      <w:r w:rsidR="00961A77">
        <w:t>предупреждение нарушений обязательных требований в</w:t>
      </w:r>
      <w:r w:rsidR="00961A77">
        <w:rPr>
          <w:szCs w:val="28"/>
        </w:rPr>
        <w:t xml:space="preserve"> поднадзорных организациях</w:t>
      </w:r>
      <w:r w:rsidR="00961A77">
        <w:t>;</w:t>
      </w:r>
    </w:p>
    <w:p w:rsidR="00961A77" w:rsidRDefault="009A1E6D" w:rsidP="00AA5547">
      <w:pPr>
        <w:pStyle w:val="ConsPlusNormal"/>
        <w:spacing w:line="360" w:lineRule="auto"/>
        <w:ind w:firstLine="709"/>
        <w:jc w:val="both"/>
      </w:pPr>
      <w:r>
        <w:t xml:space="preserve">- </w:t>
      </w:r>
      <w:r w:rsidR="00961A77">
        <w:t xml:space="preserve">предотвращение риска причинения вреда и снижение уровня ущерба </w:t>
      </w:r>
      <w:r w:rsidR="00961A77">
        <w:rPr>
          <w:szCs w:val="28"/>
        </w:rPr>
        <w:t>подконтрольным организациям</w:t>
      </w:r>
      <w:r w:rsidR="00961A77">
        <w:t xml:space="preserve"> вследствие нарушений обязательных требований;</w:t>
      </w:r>
    </w:p>
    <w:p w:rsidR="00961A77" w:rsidRDefault="009A1E6D" w:rsidP="00AA5547">
      <w:pPr>
        <w:pStyle w:val="ConsPlusNormal"/>
        <w:spacing w:line="360" w:lineRule="auto"/>
        <w:ind w:firstLine="709"/>
        <w:jc w:val="both"/>
      </w:pPr>
      <w:r>
        <w:t>-</w:t>
      </w:r>
      <w:r w:rsidR="00AE6926">
        <w:t> </w:t>
      </w:r>
      <w:r w:rsidR="00961A77">
        <w:t xml:space="preserve">устранение существующих и потенциальных условий, причин и факторов, способных привести к нарушению обязательных требований и </w:t>
      </w:r>
      <w:r w:rsidR="00961A77">
        <w:lastRenderedPageBreak/>
        <w:t xml:space="preserve">причинению вреда </w:t>
      </w:r>
      <w:r w:rsidR="00961A77">
        <w:rPr>
          <w:szCs w:val="28"/>
        </w:rPr>
        <w:t>подконтрольным организациям</w:t>
      </w:r>
      <w:r w:rsidR="00961A77">
        <w:t>;</w:t>
      </w:r>
    </w:p>
    <w:p w:rsidR="00961A77" w:rsidRDefault="009A1E6D" w:rsidP="00AA5547">
      <w:pPr>
        <w:pStyle w:val="ConsPlusNormal"/>
        <w:spacing w:line="360" w:lineRule="auto"/>
        <w:ind w:firstLine="709"/>
        <w:jc w:val="both"/>
      </w:pPr>
      <w:r>
        <w:t xml:space="preserve">- </w:t>
      </w:r>
      <w:r w:rsidR="00961A77">
        <w:t xml:space="preserve">формирование моделей социально ответственного, добросовестного, правового поведения подконтрольных </w:t>
      </w:r>
      <w:r w:rsidR="00961A77">
        <w:rPr>
          <w:szCs w:val="28"/>
        </w:rPr>
        <w:t>организаций</w:t>
      </w:r>
      <w:r w:rsidR="00961A77">
        <w:t>;</w:t>
      </w:r>
    </w:p>
    <w:p w:rsidR="00961A77" w:rsidRDefault="009A1E6D" w:rsidP="00AA5547">
      <w:pPr>
        <w:pStyle w:val="ConsPlusNormal"/>
        <w:spacing w:line="360" w:lineRule="auto"/>
        <w:ind w:firstLine="709"/>
        <w:jc w:val="both"/>
      </w:pPr>
      <w:r>
        <w:t xml:space="preserve">- </w:t>
      </w:r>
      <w:r w:rsidR="00961A77">
        <w:t>повышение прозрачности системы контрольно-надзорной деятельности.</w:t>
      </w:r>
    </w:p>
    <w:p w:rsidR="001308F0" w:rsidRPr="002038BE" w:rsidRDefault="001308F0" w:rsidP="00AA5547">
      <w:pPr>
        <w:autoSpaceDE w:val="0"/>
        <w:autoSpaceDN w:val="0"/>
        <w:adjustRightInd w:val="0"/>
        <w:spacing w:after="0" w:line="360" w:lineRule="auto"/>
        <w:ind w:firstLine="709"/>
        <w:jc w:val="both"/>
        <w:rPr>
          <w:rFonts w:ascii="Times New Roman" w:hAnsi="Times New Roman" w:cs="Times New Roman"/>
          <w:sz w:val="28"/>
          <w:szCs w:val="28"/>
        </w:rPr>
      </w:pPr>
      <w:r w:rsidRPr="002038BE">
        <w:rPr>
          <w:rFonts w:ascii="Times New Roman" w:hAnsi="Times New Roman" w:cs="Times New Roman"/>
          <w:sz w:val="28"/>
          <w:szCs w:val="28"/>
        </w:rPr>
        <w:t xml:space="preserve">Проведение </w:t>
      </w:r>
      <w:r w:rsidR="009A1E6D">
        <w:rPr>
          <w:rFonts w:ascii="Times New Roman" w:hAnsi="Times New Roman" w:cs="Times New Roman"/>
          <w:sz w:val="28"/>
          <w:szCs w:val="28"/>
        </w:rPr>
        <w:t>Сибирским управлением</w:t>
      </w:r>
      <w:r w:rsidR="009A1E6D" w:rsidRPr="008249DD">
        <w:rPr>
          <w:rFonts w:ascii="Times New Roman" w:hAnsi="Times New Roman" w:cs="Times New Roman"/>
          <w:sz w:val="28"/>
          <w:szCs w:val="28"/>
        </w:rPr>
        <w:t xml:space="preserve"> </w:t>
      </w:r>
      <w:r w:rsidRPr="002038BE">
        <w:rPr>
          <w:rFonts w:ascii="Times New Roman" w:hAnsi="Times New Roman" w:cs="Times New Roman"/>
          <w:sz w:val="28"/>
          <w:szCs w:val="28"/>
        </w:rPr>
        <w:t>профилактических мероприятий</w:t>
      </w:r>
      <w:r w:rsidR="0090622C">
        <w:rPr>
          <w:rFonts w:ascii="Times New Roman" w:hAnsi="Times New Roman" w:cs="Times New Roman"/>
          <w:sz w:val="28"/>
          <w:szCs w:val="28"/>
        </w:rPr>
        <w:t xml:space="preserve"> в отношении поднадзорных организаций</w:t>
      </w:r>
      <w:r w:rsidRPr="002038BE">
        <w:rPr>
          <w:rFonts w:ascii="Times New Roman" w:hAnsi="Times New Roman" w:cs="Times New Roman"/>
          <w:sz w:val="28"/>
          <w:szCs w:val="28"/>
        </w:rPr>
        <w:t xml:space="preserve"> направлено на решение следующих задач:</w:t>
      </w:r>
    </w:p>
    <w:p w:rsidR="001308F0" w:rsidRPr="002038BE" w:rsidRDefault="009A1E6D" w:rsidP="00AA5547">
      <w:pPr>
        <w:pStyle w:val="ConsPlusNormal"/>
        <w:spacing w:line="360" w:lineRule="auto"/>
        <w:ind w:firstLine="709"/>
        <w:jc w:val="both"/>
        <w:rPr>
          <w:szCs w:val="28"/>
        </w:rPr>
      </w:pPr>
      <w:r>
        <w:rPr>
          <w:szCs w:val="28"/>
        </w:rPr>
        <w:t xml:space="preserve">- </w:t>
      </w:r>
      <w:r w:rsidR="001308F0" w:rsidRPr="002038BE">
        <w:rPr>
          <w:szCs w:val="28"/>
        </w:rPr>
        <w:t>формирование единого понимания обязательных требований                                   в соответствующей сфере у всех участников контрольной деятельности;</w:t>
      </w:r>
    </w:p>
    <w:p w:rsidR="001308F0" w:rsidRPr="002038BE" w:rsidRDefault="009A1E6D" w:rsidP="00AA5547">
      <w:pPr>
        <w:pStyle w:val="ConsPlusNormal"/>
        <w:spacing w:line="360" w:lineRule="auto"/>
        <w:ind w:firstLine="709"/>
        <w:jc w:val="both"/>
        <w:rPr>
          <w:szCs w:val="28"/>
        </w:rPr>
      </w:pPr>
      <w:r>
        <w:rPr>
          <w:szCs w:val="28"/>
        </w:rPr>
        <w:t xml:space="preserve">- </w:t>
      </w:r>
      <w:r w:rsidR="001308F0" w:rsidRPr="002038BE">
        <w:rPr>
          <w:szCs w:val="28"/>
        </w:rPr>
        <w:t>выявление причин, способствующих нарушению обязательных требований, снижение рисков их возникновения;</w:t>
      </w:r>
    </w:p>
    <w:p w:rsidR="001308F0" w:rsidRPr="002038BE" w:rsidRDefault="009A1E6D" w:rsidP="00AA5547">
      <w:pPr>
        <w:pStyle w:val="ConsPlusNormal"/>
        <w:spacing w:line="360" w:lineRule="auto"/>
        <w:ind w:firstLine="709"/>
        <w:jc w:val="both"/>
        <w:rPr>
          <w:szCs w:val="28"/>
        </w:rPr>
      </w:pPr>
      <w:r>
        <w:rPr>
          <w:szCs w:val="28"/>
        </w:rPr>
        <w:t xml:space="preserve">- </w:t>
      </w:r>
      <w:r w:rsidR="001308F0" w:rsidRPr="002038BE">
        <w:rPr>
          <w:szCs w:val="28"/>
        </w:rPr>
        <w:t xml:space="preserve">повышение уровня правовой грамотности подконтрольных </w:t>
      </w:r>
      <w:r w:rsidR="0090622C">
        <w:rPr>
          <w:szCs w:val="28"/>
        </w:rPr>
        <w:t>организаций</w:t>
      </w:r>
      <w:r w:rsidR="001308F0" w:rsidRPr="002038BE">
        <w:rPr>
          <w:szCs w:val="28"/>
        </w:rPr>
        <w:t>, проведение обучающих семинаров и конференций, разъяснительной работы                       в средствах массовой информации и пр.</w:t>
      </w:r>
    </w:p>
    <w:p w:rsidR="001308F0" w:rsidRPr="002038BE" w:rsidRDefault="009A1E6D" w:rsidP="00AA554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08F0" w:rsidRPr="002038BE">
        <w:rPr>
          <w:rFonts w:ascii="Times New Roman" w:hAnsi="Times New Roman" w:cs="Times New Roman"/>
          <w:sz w:val="28"/>
          <w:szCs w:val="28"/>
        </w:rPr>
        <w:t>Сроки реализации П</w:t>
      </w:r>
      <w:r w:rsidR="00C162E9">
        <w:rPr>
          <w:rFonts w:ascii="Times New Roman" w:hAnsi="Times New Roman" w:cs="Times New Roman"/>
          <w:sz w:val="28"/>
          <w:szCs w:val="28"/>
        </w:rPr>
        <w:t>одп</w:t>
      </w:r>
      <w:r w:rsidR="001308F0" w:rsidRPr="002038BE">
        <w:rPr>
          <w:rFonts w:ascii="Times New Roman" w:hAnsi="Times New Roman" w:cs="Times New Roman"/>
          <w:sz w:val="28"/>
          <w:szCs w:val="28"/>
        </w:rPr>
        <w:t>рограммы: 2018 – 2020 годы.</w:t>
      </w:r>
    </w:p>
    <w:p w:rsidR="00C162E9" w:rsidRDefault="00C162E9" w:rsidP="00AA5547">
      <w:pPr>
        <w:pStyle w:val="ConsPlusTitle"/>
        <w:spacing w:line="360" w:lineRule="auto"/>
        <w:ind w:firstLine="709"/>
        <w:jc w:val="center"/>
        <w:outlineLvl w:val="1"/>
      </w:pPr>
    </w:p>
    <w:p w:rsidR="001308F0" w:rsidRPr="0090622C" w:rsidRDefault="0090622C" w:rsidP="00AA5547">
      <w:pPr>
        <w:pStyle w:val="ConsPlusTitle"/>
        <w:spacing w:line="360" w:lineRule="auto"/>
        <w:ind w:firstLine="709"/>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C162E9" w:rsidRDefault="009A1E6D" w:rsidP="00AA5547">
      <w:pPr>
        <w:pStyle w:val="ConsPlusTitle"/>
        <w:spacing w:line="360" w:lineRule="auto"/>
        <w:ind w:firstLine="709"/>
        <w:jc w:val="both"/>
        <w:outlineLvl w:val="1"/>
        <w:rPr>
          <w:b w:val="0"/>
        </w:rPr>
      </w:pPr>
      <w:r>
        <w:rPr>
          <w:b w:val="0"/>
        </w:rPr>
        <w:t xml:space="preserve">         </w:t>
      </w:r>
    </w:p>
    <w:p w:rsidR="0090622C" w:rsidRDefault="0090622C" w:rsidP="00AA5547">
      <w:pPr>
        <w:pStyle w:val="ConsPlusTitle"/>
        <w:spacing w:line="360" w:lineRule="auto"/>
        <w:ind w:firstLine="709"/>
        <w:jc w:val="both"/>
        <w:outlineLvl w:val="1"/>
        <w:rPr>
          <w:b w:val="0"/>
        </w:rPr>
      </w:pPr>
      <w:proofErr w:type="gramStart"/>
      <w:r>
        <w:rPr>
          <w:b w:val="0"/>
        </w:rPr>
        <w:t>План-график</w:t>
      </w:r>
      <w:r w:rsidR="009D0FA7">
        <w:rPr>
          <w:b w:val="0"/>
        </w:rPr>
        <w:t>и</w:t>
      </w:r>
      <w:proofErr w:type="gramEnd"/>
      <w:r w:rsidR="00AE6926">
        <w:rPr>
          <w:b w:val="0"/>
        </w:rPr>
        <w:t xml:space="preserve"> профилактических мероприятий</w:t>
      </w:r>
      <w:r w:rsidR="009D0FA7">
        <w:rPr>
          <w:b w:val="0"/>
        </w:rPr>
        <w:t xml:space="preserve"> на 2018-2020 годы, а также на 2018 год (далее – План-графики)</w:t>
      </w:r>
      <w:r>
        <w:rPr>
          <w:b w:val="0"/>
        </w:rPr>
        <w:t xml:space="preserve"> разработан</w:t>
      </w:r>
      <w:r w:rsidR="009D0FA7">
        <w:rPr>
          <w:b w:val="0"/>
        </w:rPr>
        <w:t>ы</w:t>
      </w:r>
      <w:r>
        <w:rPr>
          <w:b w:val="0"/>
        </w:rPr>
        <w:t xml:space="preserve"> в соответствии с </w:t>
      </w:r>
      <w:r w:rsidRPr="0090622C">
        <w:rPr>
          <w:b w:val="0"/>
        </w:rPr>
        <w:t>П</w:t>
      </w:r>
      <w:r w:rsidR="009D0FA7" w:rsidRPr="0090622C">
        <w:rPr>
          <w:b w:val="0"/>
        </w:rPr>
        <w:t>лан</w:t>
      </w:r>
      <w:r w:rsidR="009D0FA7">
        <w:rPr>
          <w:b w:val="0"/>
        </w:rPr>
        <w:t>ом</w:t>
      </w:r>
      <w:r w:rsidR="009D0FA7" w:rsidRPr="0090622C">
        <w:rPr>
          <w:b w:val="0"/>
        </w:rPr>
        <w:t xml:space="preserve"> деятельности</w:t>
      </w:r>
      <w:r w:rsidRPr="0090622C">
        <w:rPr>
          <w:b w:val="0"/>
        </w:rPr>
        <w:t xml:space="preserve"> </w:t>
      </w:r>
      <w:r w:rsidR="009A1E6D">
        <w:rPr>
          <w:b w:val="0"/>
        </w:rPr>
        <w:t xml:space="preserve">Сибирского управления </w:t>
      </w:r>
      <w:r w:rsidRPr="0090622C">
        <w:rPr>
          <w:b w:val="0"/>
        </w:rPr>
        <w:t>Ф</w:t>
      </w:r>
      <w:r w:rsidR="009D0FA7" w:rsidRPr="0090622C">
        <w:rPr>
          <w:b w:val="0"/>
        </w:rPr>
        <w:t>едеральной службы по экологическому, технологическому и атом</w:t>
      </w:r>
      <w:r w:rsidR="009D0FA7">
        <w:rPr>
          <w:b w:val="0"/>
        </w:rPr>
        <w:t>ному надзору на 2016 – 2021 год</w:t>
      </w:r>
      <w:r w:rsidR="003B0DBA">
        <w:rPr>
          <w:b w:val="0"/>
        </w:rPr>
        <w:t>.</w:t>
      </w:r>
    </w:p>
    <w:p w:rsidR="001308F0" w:rsidRDefault="009D0FA7" w:rsidP="00AA5547">
      <w:pPr>
        <w:pStyle w:val="ConsPlusTitle"/>
        <w:spacing w:line="360" w:lineRule="auto"/>
        <w:ind w:firstLine="709"/>
        <w:jc w:val="both"/>
        <w:outlineLvl w:val="1"/>
        <w:rPr>
          <w:b w:val="0"/>
        </w:rPr>
      </w:pPr>
      <w:proofErr w:type="gramStart"/>
      <w:r>
        <w:rPr>
          <w:b w:val="0"/>
        </w:rPr>
        <w:t>План-графики</w:t>
      </w:r>
      <w:proofErr w:type="gramEnd"/>
      <w:r>
        <w:rPr>
          <w:b w:val="0"/>
        </w:rPr>
        <w:t xml:space="preserve"> в п</w:t>
      </w:r>
      <w:r w:rsidR="001308F0" w:rsidRPr="009F218B">
        <w:rPr>
          <w:b w:val="0"/>
        </w:rPr>
        <w:t>риложени</w:t>
      </w:r>
      <w:r>
        <w:rPr>
          <w:b w:val="0"/>
        </w:rPr>
        <w:t>и</w:t>
      </w:r>
      <w:r w:rsidR="001308F0">
        <w:rPr>
          <w:b w:val="0"/>
        </w:rPr>
        <w:t xml:space="preserve"> </w:t>
      </w:r>
      <w:r w:rsidR="001308F0" w:rsidRPr="009F218B">
        <w:rPr>
          <w:b w:val="0"/>
        </w:rPr>
        <w:t xml:space="preserve">к </w:t>
      </w:r>
      <w:r>
        <w:rPr>
          <w:b w:val="0"/>
        </w:rPr>
        <w:t xml:space="preserve">настоящей </w:t>
      </w:r>
      <w:r w:rsidR="001308F0">
        <w:rPr>
          <w:b w:val="0"/>
        </w:rPr>
        <w:t>П</w:t>
      </w:r>
      <w:r w:rsidR="00C162E9">
        <w:rPr>
          <w:b w:val="0"/>
        </w:rPr>
        <w:t>одп</w:t>
      </w:r>
      <w:r w:rsidR="001308F0" w:rsidRPr="009F218B">
        <w:rPr>
          <w:b w:val="0"/>
        </w:rPr>
        <w:t>рограмме</w:t>
      </w:r>
      <w:r w:rsidR="001308F0">
        <w:rPr>
          <w:b w:val="0"/>
        </w:rPr>
        <w:t>.</w:t>
      </w:r>
    </w:p>
    <w:p w:rsidR="00C162E9" w:rsidRDefault="00C162E9" w:rsidP="00AA5547">
      <w:pPr>
        <w:pStyle w:val="ConsPlusTitle"/>
        <w:spacing w:line="360" w:lineRule="auto"/>
        <w:ind w:firstLine="709"/>
        <w:jc w:val="center"/>
        <w:outlineLvl w:val="1"/>
      </w:pPr>
    </w:p>
    <w:p w:rsidR="001308F0" w:rsidRPr="0090622C" w:rsidRDefault="0090622C" w:rsidP="00AA5547">
      <w:pPr>
        <w:pStyle w:val="ConsPlusTitle"/>
        <w:spacing w:line="360" w:lineRule="auto"/>
        <w:ind w:firstLine="709"/>
        <w:jc w:val="center"/>
        <w:outlineLvl w:val="1"/>
      </w:pPr>
      <w:r w:rsidRPr="0090622C">
        <w:rPr>
          <w:lang w:val="en-US"/>
        </w:rPr>
        <w:t>V</w:t>
      </w:r>
      <w:r w:rsidRPr="0090622C">
        <w:t>. ОПРЕДЕЛЕНИЕ РЕСУРСНОГО ОБЕСПЕЧЕНИЯ П</w:t>
      </w:r>
      <w:r w:rsidR="00C162E9">
        <w:t>ОДП</w:t>
      </w:r>
      <w:r w:rsidRPr="0090622C">
        <w:t>РОГРАММЫ</w:t>
      </w:r>
    </w:p>
    <w:p w:rsidR="00C162E9" w:rsidRDefault="00C162E9" w:rsidP="00AA5547">
      <w:pPr>
        <w:pStyle w:val="ConsPlusTitle"/>
        <w:spacing w:line="360" w:lineRule="auto"/>
        <w:ind w:firstLine="709"/>
        <w:jc w:val="both"/>
        <w:outlineLvl w:val="1"/>
        <w:rPr>
          <w:b w:val="0"/>
        </w:rPr>
      </w:pPr>
    </w:p>
    <w:p w:rsidR="00097674" w:rsidRDefault="003B0DBA" w:rsidP="00AA5547">
      <w:pPr>
        <w:pStyle w:val="ConsPlusTitle"/>
        <w:spacing w:line="360" w:lineRule="auto"/>
        <w:ind w:firstLine="709"/>
        <w:jc w:val="both"/>
        <w:outlineLvl w:val="1"/>
        <w:rPr>
          <w:b w:val="0"/>
        </w:rPr>
      </w:pPr>
      <w:r w:rsidRPr="003B0DBA">
        <w:rPr>
          <w:b w:val="0"/>
        </w:rPr>
        <w:t xml:space="preserve">Согласно штатной расстановке Сибирского управления Ростехнадзора численность </w:t>
      </w:r>
      <w:r w:rsidR="00E42C6B">
        <w:rPr>
          <w:b w:val="0"/>
        </w:rPr>
        <w:t xml:space="preserve">государственных гражданских служащих </w:t>
      </w:r>
      <w:r w:rsidR="00E42C6B" w:rsidRPr="00E42C6B">
        <w:rPr>
          <w:b w:val="0"/>
        </w:rPr>
        <w:t xml:space="preserve">надзора за объектами нефтехимической, нефтегазоперерабатывающей промышленности и объектами </w:t>
      </w:r>
      <w:r w:rsidR="00E42C6B" w:rsidRPr="00E42C6B">
        <w:rPr>
          <w:b w:val="0"/>
        </w:rPr>
        <w:lastRenderedPageBreak/>
        <w:t xml:space="preserve">нефтепродуктообеспечения </w:t>
      </w:r>
      <w:r w:rsidRPr="003B0DBA">
        <w:rPr>
          <w:b w:val="0"/>
        </w:rPr>
        <w:t>составляет 23 человека, из них инспекторский состав – 19 человек. По факту работает 12 человек, из них и</w:t>
      </w:r>
      <w:r w:rsidR="00E42C6B">
        <w:rPr>
          <w:b w:val="0"/>
        </w:rPr>
        <w:t>нспекторский состав – 9 человек, которые осуществляют надзор за объектами нефтегазодобычи.</w:t>
      </w:r>
    </w:p>
    <w:p w:rsidR="00C162E9" w:rsidRDefault="00C162E9" w:rsidP="00AA5547">
      <w:pPr>
        <w:pStyle w:val="ConsPlusTitle"/>
        <w:spacing w:line="360" w:lineRule="auto"/>
        <w:ind w:firstLine="709"/>
        <w:jc w:val="center"/>
        <w:outlineLvl w:val="1"/>
      </w:pPr>
    </w:p>
    <w:p w:rsidR="001308F0" w:rsidRPr="0090622C" w:rsidRDefault="0090622C" w:rsidP="00AA5547">
      <w:pPr>
        <w:pStyle w:val="ConsPlusTitle"/>
        <w:spacing w:line="360" w:lineRule="auto"/>
        <w:ind w:firstLine="709"/>
        <w:jc w:val="center"/>
        <w:outlineLvl w:val="1"/>
      </w:pPr>
      <w:r w:rsidRPr="0090622C">
        <w:t>V</w:t>
      </w:r>
      <w:r w:rsidR="00A21C09">
        <w:t>I</w:t>
      </w:r>
      <w:r w:rsidRPr="0090622C">
        <w:t>. МЕХАНИЗМ ОЦЕНКИ ЭФФЕКТИВНОСТИ И РЕЗУЛЬТАТИВНОСТИ</w:t>
      </w:r>
      <w:r>
        <w:t xml:space="preserve"> </w:t>
      </w:r>
      <w:r w:rsidRPr="0090622C">
        <w:t>ПРОФИЛАКТИЧЕСКИХ МЕРОПРИЯТИЙ</w:t>
      </w:r>
    </w:p>
    <w:p w:rsidR="00C162E9" w:rsidRDefault="00A21C09" w:rsidP="00AA5547">
      <w:pPr>
        <w:pStyle w:val="ConsPlusNormal"/>
        <w:spacing w:line="360" w:lineRule="auto"/>
        <w:ind w:firstLine="709"/>
        <w:jc w:val="both"/>
      </w:pPr>
      <w:r w:rsidRPr="00A21C09">
        <w:t xml:space="preserve">          </w:t>
      </w:r>
    </w:p>
    <w:p w:rsidR="001308F0" w:rsidRPr="00A21C09" w:rsidRDefault="001308F0" w:rsidP="00AA5547">
      <w:pPr>
        <w:pStyle w:val="ConsPlusNormal"/>
        <w:spacing w:line="360" w:lineRule="auto"/>
        <w:ind w:firstLine="709"/>
        <w:jc w:val="both"/>
      </w:pPr>
      <w:r w:rsidRPr="00A21C09">
        <w:t xml:space="preserve">Основным механизмом оценки эффективности и результативности профилактических мероприятий является оценка удовлетворенности подконтрольных </w:t>
      </w:r>
      <w:r w:rsidR="0090622C" w:rsidRPr="00A21C09">
        <w:t>организаций</w:t>
      </w:r>
      <w:r w:rsidRPr="00A21C09">
        <w:t xml:space="preserve"> качеством мероприятий, которая должна осуществляться методами социологических исследований. </w:t>
      </w:r>
    </w:p>
    <w:p w:rsidR="00A21C09" w:rsidRPr="00A21C09" w:rsidRDefault="00A21C09" w:rsidP="00AA5547">
      <w:pPr>
        <w:spacing w:after="0" w:line="360" w:lineRule="auto"/>
        <w:ind w:firstLine="709"/>
        <w:jc w:val="both"/>
        <w:rPr>
          <w:rFonts w:ascii="Times New Roman" w:hAnsi="Times New Roman" w:cs="Times New Roman"/>
          <w:sz w:val="28"/>
          <w:szCs w:val="28"/>
        </w:rPr>
      </w:pPr>
      <w:r w:rsidRPr="00A21C09">
        <w:rPr>
          <w:rFonts w:ascii="Times New Roman" w:hAnsi="Times New Roman" w:cs="Times New Roman"/>
          <w:sz w:val="28"/>
          <w:szCs w:val="28"/>
        </w:rPr>
        <w:t>Во исполнение распоряжения Федеральной службы по экологическому, технологическому и атомному надзору от 01.07.2016 №186-рп                                    «О совершенствовании профилактической работы с поднадзорными организациями» проводится информирование собственников организаций о результатах проведенных проверок в виде информационных писем, либо путем приглашения на подведение итогов проверок.</w:t>
      </w:r>
    </w:p>
    <w:p w:rsidR="00A21C09" w:rsidRDefault="00A21C09" w:rsidP="00AA5547">
      <w:pPr>
        <w:autoSpaceDE w:val="0"/>
        <w:autoSpaceDN w:val="0"/>
        <w:adjustRightInd w:val="0"/>
        <w:spacing w:after="0" w:line="360" w:lineRule="auto"/>
        <w:ind w:firstLine="709"/>
        <w:jc w:val="both"/>
        <w:rPr>
          <w:rFonts w:ascii="Times New Roman" w:hAnsi="Times New Roman" w:cs="Times New Roman"/>
          <w:bCs/>
          <w:sz w:val="28"/>
          <w:szCs w:val="28"/>
        </w:rPr>
      </w:pPr>
      <w:r w:rsidRPr="00A21C09">
        <w:rPr>
          <w:rFonts w:ascii="Times New Roman" w:hAnsi="Times New Roman" w:cs="Times New Roman"/>
          <w:bCs/>
          <w:sz w:val="28"/>
          <w:szCs w:val="28"/>
        </w:rPr>
        <w:t>Мероприятия по контролю, в том числе осуществляемые без взаимодействия с юридическими лицами и индивидуальными пре</w:t>
      </w:r>
      <w:r>
        <w:rPr>
          <w:rFonts w:ascii="Times New Roman" w:hAnsi="Times New Roman" w:cs="Times New Roman"/>
          <w:bCs/>
          <w:sz w:val="28"/>
          <w:szCs w:val="28"/>
        </w:rPr>
        <w:t>дпринимателями, не проводились.</w:t>
      </w:r>
    </w:p>
    <w:p w:rsidR="00A21C09" w:rsidRDefault="00A21C09" w:rsidP="00AA5547">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Default="00A21C09" w:rsidP="00AA5547">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Default="00A21C09" w:rsidP="00AA5547">
      <w:pPr>
        <w:autoSpaceDE w:val="0"/>
        <w:autoSpaceDN w:val="0"/>
        <w:adjustRightInd w:val="0"/>
        <w:spacing w:after="0" w:line="360" w:lineRule="auto"/>
        <w:ind w:firstLine="709"/>
        <w:jc w:val="both"/>
        <w:rPr>
          <w:rFonts w:ascii="Times New Roman" w:hAnsi="Times New Roman" w:cs="Times New Roman"/>
          <w:bCs/>
          <w:sz w:val="28"/>
          <w:szCs w:val="28"/>
        </w:rPr>
      </w:pPr>
    </w:p>
    <w:sectPr w:rsidR="00A21C09" w:rsidSect="00104FB7">
      <w:headerReference w:type="default" r:id="rId13"/>
      <w:pgSz w:w="11906" w:h="16838"/>
      <w:pgMar w:top="1134"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7A" w:rsidRDefault="0017337A" w:rsidP="00104FB7">
      <w:pPr>
        <w:spacing w:after="0" w:line="240" w:lineRule="auto"/>
      </w:pPr>
      <w:r>
        <w:separator/>
      </w:r>
    </w:p>
  </w:endnote>
  <w:endnote w:type="continuationSeparator" w:id="0">
    <w:p w:rsidR="0017337A" w:rsidRDefault="0017337A"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7A" w:rsidRDefault="0017337A" w:rsidP="00104FB7">
      <w:pPr>
        <w:spacing w:after="0" w:line="240" w:lineRule="auto"/>
      </w:pPr>
      <w:r>
        <w:separator/>
      </w:r>
    </w:p>
  </w:footnote>
  <w:footnote w:type="continuationSeparator" w:id="0">
    <w:p w:rsidR="0017337A" w:rsidRDefault="0017337A"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6A4F6C" w:rsidRDefault="006A4F6C" w:rsidP="00C162E9">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8442D1">
          <w:rPr>
            <w:rFonts w:ascii="Times New Roman" w:hAnsi="Times New Roman" w:cs="Times New Roman"/>
            <w:noProof/>
            <w:sz w:val="24"/>
            <w:szCs w:val="24"/>
          </w:rPr>
          <w:t>2</w:t>
        </w:r>
        <w:r w:rsidRPr="00104FB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167D3"/>
    <w:rsid w:val="00037DF0"/>
    <w:rsid w:val="000469D1"/>
    <w:rsid w:val="000603E3"/>
    <w:rsid w:val="000947A9"/>
    <w:rsid w:val="00097674"/>
    <w:rsid w:val="000A2A0A"/>
    <w:rsid w:val="00104FB7"/>
    <w:rsid w:val="001111A7"/>
    <w:rsid w:val="001308F0"/>
    <w:rsid w:val="0017337A"/>
    <w:rsid w:val="00190D68"/>
    <w:rsid w:val="00195099"/>
    <w:rsid w:val="001E2279"/>
    <w:rsid w:val="002038BE"/>
    <w:rsid w:val="00265C78"/>
    <w:rsid w:val="00283E35"/>
    <w:rsid w:val="0029147F"/>
    <w:rsid w:val="00292EBE"/>
    <w:rsid w:val="002E247C"/>
    <w:rsid w:val="00333737"/>
    <w:rsid w:val="003530B8"/>
    <w:rsid w:val="003934DA"/>
    <w:rsid w:val="003B0DBA"/>
    <w:rsid w:val="003B41BE"/>
    <w:rsid w:val="003D53A9"/>
    <w:rsid w:val="00431009"/>
    <w:rsid w:val="00454FE4"/>
    <w:rsid w:val="00475425"/>
    <w:rsid w:val="00475864"/>
    <w:rsid w:val="004B0BC5"/>
    <w:rsid w:val="00504550"/>
    <w:rsid w:val="0050526A"/>
    <w:rsid w:val="005415B7"/>
    <w:rsid w:val="00562338"/>
    <w:rsid w:val="005634B4"/>
    <w:rsid w:val="00571DF2"/>
    <w:rsid w:val="0059627F"/>
    <w:rsid w:val="005A121F"/>
    <w:rsid w:val="006150E6"/>
    <w:rsid w:val="0066261F"/>
    <w:rsid w:val="006A4F6C"/>
    <w:rsid w:val="006A7FA7"/>
    <w:rsid w:val="006F2CE2"/>
    <w:rsid w:val="007515EA"/>
    <w:rsid w:val="007518DB"/>
    <w:rsid w:val="007814D5"/>
    <w:rsid w:val="007A0D48"/>
    <w:rsid w:val="007D160E"/>
    <w:rsid w:val="008249DD"/>
    <w:rsid w:val="008442D1"/>
    <w:rsid w:val="00876362"/>
    <w:rsid w:val="0087637D"/>
    <w:rsid w:val="008C0151"/>
    <w:rsid w:val="008D7661"/>
    <w:rsid w:val="008F5EA0"/>
    <w:rsid w:val="0090622C"/>
    <w:rsid w:val="0092751A"/>
    <w:rsid w:val="00961A77"/>
    <w:rsid w:val="009A1E6D"/>
    <w:rsid w:val="009D0FA7"/>
    <w:rsid w:val="009D4FEB"/>
    <w:rsid w:val="00A009C7"/>
    <w:rsid w:val="00A13588"/>
    <w:rsid w:val="00A21C09"/>
    <w:rsid w:val="00A34AE8"/>
    <w:rsid w:val="00AA5547"/>
    <w:rsid w:val="00AC7F97"/>
    <w:rsid w:val="00AD30AC"/>
    <w:rsid w:val="00AD40EA"/>
    <w:rsid w:val="00AE6926"/>
    <w:rsid w:val="00B133C1"/>
    <w:rsid w:val="00B313F1"/>
    <w:rsid w:val="00B31FF7"/>
    <w:rsid w:val="00B61D01"/>
    <w:rsid w:val="00B722B0"/>
    <w:rsid w:val="00B7611F"/>
    <w:rsid w:val="00C04D70"/>
    <w:rsid w:val="00C131DD"/>
    <w:rsid w:val="00C162E9"/>
    <w:rsid w:val="00C246CA"/>
    <w:rsid w:val="00C84153"/>
    <w:rsid w:val="00C92737"/>
    <w:rsid w:val="00C978B1"/>
    <w:rsid w:val="00CF1764"/>
    <w:rsid w:val="00CF68D1"/>
    <w:rsid w:val="00D22BAA"/>
    <w:rsid w:val="00D413EF"/>
    <w:rsid w:val="00D72381"/>
    <w:rsid w:val="00DA193C"/>
    <w:rsid w:val="00DB4896"/>
    <w:rsid w:val="00DC2D39"/>
    <w:rsid w:val="00E24939"/>
    <w:rsid w:val="00E42C6B"/>
    <w:rsid w:val="00EC639E"/>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76AFF3C054294111B4CFF240BE758248BAEE39A26C9672E8C32ACFE5A6BF02EEE9E5AED56E21FBiC3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76AFF3C054294111B4CFF240BE75824BB2EF3FA76C9672E8C32ACFE5A6BF02EEE9E5AED56E22F8iC3F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A76AFF3C054294111B4CFF240BE758248B3EA38A5659672E8C32ACFE5A6BF02EEE9E5ADDDi63CH" TargetMode="Externa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0126-7685-4E20-B16D-B1A5852B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Елена Владимировна Шайдулина</cp:lastModifiedBy>
  <cp:revision>6</cp:revision>
  <cp:lastPrinted>2018-02-01T14:45:00Z</cp:lastPrinted>
  <dcterms:created xsi:type="dcterms:W3CDTF">2018-03-01T02:15:00Z</dcterms:created>
  <dcterms:modified xsi:type="dcterms:W3CDTF">2018-03-12T06:55:00Z</dcterms:modified>
</cp:coreProperties>
</file>